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X="-998" w:tblpY="780"/>
        <w:tblW w:w="15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2587"/>
        <w:gridCol w:w="2459"/>
        <w:gridCol w:w="2082"/>
        <w:gridCol w:w="2335"/>
        <w:gridCol w:w="2529"/>
        <w:gridCol w:w="2542"/>
      </w:tblGrid>
      <w:tr w:rsidR="00270BDB" w:rsidRPr="00487E59" w14:paraId="7BA73A5A" w14:textId="77777777" w:rsidTr="00270BDB">
        <w:tc>
          <w:tcPr>
            <w:tcW w:w="988" w:type="dxa"/>
            <w:vMerge w:val="restart"/>
          </w:tcPr>
          <w:p w14:paraId="113AD4D3" w14:textId="77777777" w:rsidR="00457D16" w:rsidRPr="00487E59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87E59">
              <w:rPr>
                <w:rFonts w:ascii="Arial" w:hAnsi="Arial" w:cs="Arial"/>
                <w:b/>
                <w:sz w:val="24"/>
              </w:rPr>
              <w:t>Year</w:t>
            </w:r>
          </w:p>
        </w:tc>
        <w:tc>
          <w:tcPr>
            <w:tcW w:w="4820" w:type="dxa"/>
            <w:gridSpan w:val="2"/>
          </w:tcPr>
          <w:p w14:paraId="19035921" w14:textId="77777777" w:rsidR="00457D16" w:rsidRPr="00487E59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Autumn Term</w:t>
            </w:r>
          </w:p>
        </w:tc>
        <w:tc>
          <w:tcPr>
            <w:tcW w:w="4820" w:type="dxa"/>
            <w:gridSpan w:val="2"/>
          </w:tcPr>
          <w:p w14:paraId="307EFC7D" w14:textId="77777777" w:rsidR="00457D16" w:rsidRPr="00487E59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Spring Term</w:t>
            </w:r>
          </w:p>
        </w:tc>
        <w:tc>
          <w:tcPr>
            <w:tcW w:w="4820" w:type="dxa"/>
            <w:gridSpan w:val="2"/>
          </w:tcPr>
          <w:p w14:paraId="12A9156A" w14:textId="77777777" w:rsidR="00457D16" w:rsidRPr="00487E59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Summer Term</w:t>
            </w:r>
          </w:p>
        </w:tc>
      </w:tr>
      <w:tr w:rsidR="00270BDB" w:rsidRPr="00487E59" w14:paraId="2D9E1DF8" w14:textId="77777777" w:rsidTr="00270BDB">
        <w:tc>
          <w:tcPr>
            <w:tcW w:w="988" w:type="dxa"/>
            <w:vMerge/>
          </w:tcPr>
          <w:p w14:paraId="59768D66" w14:textId="77777777" w:rsidR="00457D16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noProof/>
                <w:sz w:val="24"/>
                <w:lang w:eastAsia="en-GB"/>
              </w:rPr>
            </w:pPr>
          </w:p>
        </w:tc>
        <w:tc>
          <w:tcPr>
            <w:tcW w:w="4820" w:type="dxa"/>
          </w:tcPr>
          <w:p w14:paraId="341B61E4" w14:textId="77777777" w:rsidR="00457D16" w:rsidRPr="00487E59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Term 1</w:t>
            </w:r>
          </w:p>
        </w:tc>
        <w:tc>
          <w:tcPr>
            <w:tcW w:w="4820" w:type="dxa"/>
          </w:tcPr>
          <w:p w14:paraId="19872785" w14:textId="77777777" w:rsidR="00457D16" w:rsidRPr="00487E59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Term 2</w:t>
            </w:r>
          </w:p>
        </w:tc>
        <w:tc>
          <w:tcPr>
            <w:tcW w:w="4820" w:type="dxa"/>
          </w:tcPr>
          <w:p w14:paraId="7103DBED" w14:textId="77777777" w:rsidR="00457D16" w:rsidRPr="00487E59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Term 3</w:t>
            </w:r>
          </w:p>
        </w:tc>
        <w:tc>
          <w:tcPr>
            <w:tcW w:w="4820" w:type="dxa"/>
          </w:tcPr>
          <w:p w14:paraId="3C18FF4B" w14:textId="77777777" w:rsidR="00457D16" w:rsidRPr="00487E59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Term 4</w:t>
            </w:r>
          </w:p>
        </w:tc>
        <w:tc>
          <w:tcPr>
            <w:tcW w:w="4820" w:type="dxa"/>
          </w:tcPr>
          <w:p w14:paraId="2606C52D" w14:textId="77777777" w:rsidR="00457D16" w:rsidRPr="00487E59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Term 5</w:t>
            </w:r>
          </w:p>
        </w:tc>
        <w:tc>
          <w:tcPr>
            <w:tcW w:w="4820" w:type="dxa"/>
          </w:tcPr>
          <w:p w14:paraId="6CC71C85" w14:textId="77777777" w:rsidR="00457D16" w:rsidRPr="00487E59" w:rsidRDefault="00457D16" w:rsidP="00270BD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Term 6</w:t>
            </w:r>
          </w:p>
        </w:tc>
      </w:tr>
      <w:tr w:rsidR="00CA34CC" w:rsidRPr="00487E59" w14:paraId="36B60FC4" w14:textId="77777777" w:rsidTr="00DE17D6">
        <w:trPr>
          <w:trHeight w:val="1116"/>
        </w:trPr>
        <w:tc>
          <w:tcPr>
            <w:tcW w:w="988" w:type="dxa"/>
          </w:tcPr>
          <w:p w14:paraId="25F06C1E" w14:textId="2B9897D4" w:rsidR="0009653C" w:rsidRDefault="0009653C" w:rsidP="007963B9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13707725" w14:textId="77777777" w:rsidR="0009653C" w:rsidRPr="00EB42DC" w:rsidRDefault="0009653C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Y1 objectives</w:t>
            </w:r>
          </w:p>
        </w:tc>
        <w:tc>
          <w:tcPr>
            <w:tcW w:w="4820" w:type="dxa"/>
            <w:gridSpan w:val="2"/>
            <w:shd w:val="clear" w:color="auto" w:fill="EAF1DD" w:themeFill="accent3" w:themeFillTint="33"/>
          </w:tcPr>
          <w:p w14:paraId="5C977B6A" w14:textId="77777777" w:rsidR="00530087" w:rsidRPr="00711DF8" w:rsidRDefault="0009653C" w:rsidP="00270BDB">
            <w:pPr>
              <w:spacing w:line="259" w:lineRule="auto"/>
              <w:rPr>
                <w:rFonts w:cs="Calibri"/>
                <w:b/>
                <w:sz w:val="24"/>
                <w:szCs w:val="24"/>
              </w:rPr>
            </w:pPr>
            <w:r w:rsidRPr="00711DF8">
              <w:rPr>
                <w:rFonts w:cs="Calibri"/>
                <w:b/>
                <w:sz w:val="24"/>
                <w:szCs w:val="24"/>
              </w:rPr>
              <w:t>Animals incl. humans</w:t>
            </w:r>
          </w:p>
          <w:p w14:paraId="3A667B75" w14:textId="77777777" w:rsidR="0009653C" w:rsidRPr="00374D71" w:rsidRDefault="0009653C" w:rsidP="00270BDB">
            <w:pPr>
              <w:spacing w:after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Pr="00374D71">
              <w:rPr>
                <w:rFonts w:asciiTheme="minorHAnsi" w:hAnsiTheme="minorHAnsi" w:cstheme="minorHAnsi"/>
                <w:sz w:val="16"/>
                <w:szCs w:val="16"/>
              </w:rPr>
              <w:t>Human sense organs</w:t>
            </w:r>
          </w:p>
          <w:p w14:paraId="089B0B34" w14:textId="77777777" w:rsidR="0009653C" w:rsidRPr="00374D71" w:rsidRDefault="0009653C" w:rsidP="00270BDB">
            <w:pPr>
              <w:spacing w:after="0" w:line="259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74D71">
              <w:rPr>
                <w:rFonts w:asciiTheme="minorHAnsi" w:hAnsiTheme="minorHAnsi" w:cstheme="minorHAnsi"/>
                <w:sz w:val="16"/>
                <w:szCs w:val="16"/>
              </w:rPr>
              <w:t>-Identifying the 5 vertebrate groups</w:t>
            </w:r>
          </w:p>
          <w:p w14:paraId="3F09793F" w14:textId="77777777" w:rsidR="0009653C" w:rsidRPr="00374D71" w:rsidRDefault="0009653C" w:rsidP="00270BDB">
            <w:pPr>
              <w:spacing w:after="0" w:line="259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374D71">
              <w:rPr>
                <w:rFonts w:asciiTheme="minorHAnsi" w:hAnsiTheme="minorHAnsi" w:cstheme="minorHAnsi"/>
                <w:sz w:val="16"/>
                <w:szCs w:val="16"/>
              </w:rPr>
              <w:t xml:space="preserve">-Identifying herbivores, </w:t>
            </w:r>
            <w:proofErr w:type="gramStart"/>
            <w:r w:rsidRPr="00374D71">
              <w:rPr>
                <w:rFonts w:asciiTheme="minorHAnsi" w:hAnsiTheme="minorHAnsi" w:cstheme="minorHAnsi"/>
                <w:sz w:val="16"/>
                <w:szCs w:val="16"/>
              </w:rPr>
              <w:t>carnivores</w:t>
            </w:r>
            <w:proofErr w:type="gramEnd"/>
            <w:r w:rsidRPr="00374D71">
              <w:rPr>
                <w:rFonts w:asciiTheme="minorHAnsi" w:hAnsiTheme="minorHAnsi" w:cstheme="minorHAnsi"/>
                <w:sz w:val="16"/>
                <w:szCs w:val="16"/>
              </w:rPr>
              <w:t xml:space="preserve"> and omnivores</w:t>
            </w:r>
          </w:p>
        </w:tc>
        <w:tc>
          <w:tcPr>
            <w:tcW w:w="4820" w:type="dxa"/>
            <w:gridSpan w:val="2"/>
            <w:shd w:val="clear" w:color="auto" w:fill="F2DBDB" w:themeFill="accent2" w:themeFillTint="33"/>
          </w:tcPr>
          <w:p w14:paraId="697D37EE" w14:textId="77777777" w:rsidR="0009653C" w:rsidRPr="00711DF8" w:rsidRDefault="0009653C" w:rsidP="00270BDB">
            <w:pPr>
              <w:autoSpaceDE w:val="0"/>
              <w:autoSpaceDN w:val="0"/>
              <w:adjustRightInd w:val="0"/>
              <w:rPr>
                <w:rFonts w:cs="Calibri"/>
                <w:b/>
                <w:sz w:val="24"/>
                <w:szCs w:val="24"/>
              </w:rPr>
            </w:pPr>
            <w:r w:rsidRPr="00711DF8">
              <w:rPr>
                <w:rFonts w:cs="Calibri"/>
                <w:b/>
                <w:sz w:val="24"/>
                <w:szCs w:val="24"/>
              </w:rPr>
              <w:t>Everyday materials</w:t>
            </w:r>
          </w:p>
          <w:p w14:paraId="03D7A1B2" w14:textId="77777777" w:rsidR="0009653C" w:rsidRPr="00711DF8" w:rsidRDefault="0009653C" w:rsidP="00270B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-</w:t>
            </w:r>
            <w:r w:rsidRPr="00711DF8">
              <w:rPr>
                <w:rFonts w:cs="Calibri"/>
                <w:sz w:val="16"/>
                <w:szCs w:val="16"/>
              </w:rPr>
              <w:t xml:space="preserve">Properties of wood, plastics, glass, metal, </w:t>
            </w:r>
            <w:proofErr w:type="gramStart"/>
            <w:r w:rsidRPr="00711DF8">
              <w:rPr>
                <w:rFonts w:cs="Calibri"/>
                <w:sz w:val="16"/>
                <w:szCs w:val="16"/>
              </w:rPr>
              <w:t>water</w:t>
            </w:r>
            <w:proofErr w:type="gramEnd"/>
            <w:r w:rsidRPr="00711DF8">
              <w:rPr>
                <w:rFonts w:cs="Calibri"/>
                <w:sz w:val="16"/>
                <w:szCs w:val="16"/>
              </w:rPr>
              <w:t xml:space="preserve"> and rock</w:t>
            </w:r>
          </w:p>
          <w:p w14:paraId="0262E34A" w14:textId="77777777" w:rsidR="0009653C" w:rsidRPr="00EB42DC" w:rsidRDefault="0009653C" w:rsidP="00270BD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EAF1DD" w:themeFill="accent3" w:themeFillTint="33"/>
          </w:tcPr>
          <w:p w14:paraId="26B63526" w14:textId="77777777" w:rsidR="0009653C" w:rsidRPr="00711DF8" w:rsidRDefault="0009653C" w:rsidP="00270BDB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711DF8">
              <w:rPr>
                <w:rFonts w:cs="Calibri"/>
                <w:b/>
                <w:color w:val="000000"/>
                <w:sz w:val="24"/>
                <w:szCs w:val="24"/>
              </w:rPr>
              <w:t>Plants</w:t>
            </w:r>
          </w:p>
          <w:p w14:paraId="3721AD2D" w14:textId="77777777" w:rsidR="0009653C" w:rsidRPr="008F43E9" w:rsidRDefault="0009653C" w:rsidP="00270BD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-</w:t>
            </w:r>
            <w:r w:rsidR="00374D71">
              <w:rPr>
                <w:rFonts w:cs="Calibri"/>
                <w:sz w:val="16"/>
                <w:szCs w:val="16"/>
              </w:rPr>
              <w:t>naming plants and trees</w:t>
            </w:r>
          </w:p>
          <w:p w14:paraId="21FD74EF" w14:textId="77777777" w:rsidR="0009653C" w:rsidRPr="00EB42DC" w:rsidRDefault="0009653C" w:rsidP="00270BD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-</w:t>
            </w:r>
            <w:r w:rsidR="00374D71">
              <w:rPr>
                <w:rFonts w:cs="Calibri"/>
                <w:sz w:val="16"/>
                <w:szCs w:val="16"/>
              </w:rPr>
              <w:t xml:space="preserve">structure of plants / </w:t>
            </w:r>
            <w:r w:rsidRPr="00711DF8">
              <w:rPr>
                <w:rFonts w:cs="Calibri"/>
                <w:sz w:val="16"/>
                <w:szCs w:val="16"/>
              </w:rPr>
              <w:t>trees</w:t>
            </w:r>
          </w:p>
        </w:tc>
        <w:tc>
          <w:tcPr>
            <w:tcW w:w="4820" w:type="dxa"/>
            <w:shd w:val="clear" w:color="auto" w:fill="B6DDE8" w:themeFill="accent5" w:themeFillTint="66"/>
          </w:tcPr>
          <w:p w14:paraId="137BC9A5" w14:textId="77777777" w:rsidR="0009653C" w:rsidRPr="00711DF8" w:rsidRDefault="0009653C" w:rsidP="00270BDB">
            <w:pPr>
              <w:rPr>
                <w:rFonts w:eastAsia="Times New Roman" w:cs="Calibr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b/>
                <w:sz w:val="24"/>
                <w:szCs w:val="24"/>
                <w:lang w:eastAsia="en-GB"/>
              </w:rPr>
              <w:t>Sea</w:t>
            </w:r>
            <w:r w:rsidRPr="00711DF8">
              <w:rPr>
                <w:rFonts w:eastAsia="Times New Roman" w:cs="Calibri"/>
                <w:b/>
                <w:sz w:val="24"/>
                <w:szCs w:val="24"/>
                <w:lang w:eastAsia="en-GB"/>
              </w:rPr>
              <w:t>sonal changes</w:t>
            </w:r>
          </w:p>
          <w:p w14:paraId="0EF38A19" w14:textId="77777777" w:rsidR="0009653C" w:rsidRPr="00711DF8" w:rsidRDefault="0009653C" w:rsidP="00270BDB">
            <w:p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-</w:t>
            </w:r>
            <w:r w:rsidRPr="00711DF8">
              <w:rPr>
                <w:rFonts w:cs="Calibri"/>
                <w:sz w:val="16"/>
                <w:szCs w:val="16"/>
              </w:rPr>
              <w:t>The 4 Seasons</w:t>
            </w:r>
          </w:p>
          <w:p w14:paraId="30059BAD" w14:textId="77777777" w:rsidR="0009653C" w:rsidRPr="00711DF8" w:rsidRDefault="0009653C" w:rsidP="00270BDB">
            <w:p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-</w:t>
            </w:r>
            <w:r w:rsidRPr="00711DF8">
              <w:rPr>
                <w:rFonts w:cs="Calibri"/>
                <w:sz w:val="16"/>
                <w:szCs w:val="16"/>
              </w:rPr>
              <w:t>Seasonal weather</w:t>
            </w:r>
          </w:p>
          <w:p w14:paraId="62321755" w14:textId="77777777" w:rsidR="0009653C" w:rsidRPr="00374D71" w:rsidRDefault="0009653C" w:rsidP="00270BDB">
            <w:p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-</w:t>
            </w:r>
            <w:r w:rsidRPr="00711DF8">
              <w:rPr>
                <w:rFonts w:cs="Calibri"/>
                <w:sz w:val="16"/>
                <w:szCs w:val="16"/>
              </w:rPr>
              <w:t>Seasonal day length</w:t>
            </w:r>
          </w:p>
        </w:tc>
      </w:tr>
      <w:tr w:rsidR="00270BDB" w:rsidRPr="00487E59" w14:paraId="11C45582" w14:textId="77777777" w:rsidTr="00CA34CC">
        <w:trPr>
          <w:trHeight w:val="520"/>
        </w:trPr>
        <w:tc>
          <w:tcPr>
            <w:tcW w:w="988" w:type="dxa"/>
          </w:tcPr>
          <w:p w14:paraId="01879DA9" w14:textId="77777777" w:rsidR="00E6566E" w:rsidRDefault="00E6566E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20" w:type="dxa"/>
            <w:gridSpan w:val="6"/>
            <w:shd w:val="clear" w:color="auto" w:fill="B6DDE8" w:themeFill="accent5" w:themeFillTint="66"/>
          </w:tcPr>
          <w:p w14:paraId="4AB80C80" w14:textId="77777777" w:rsidR="00E6566E" w:rsidRPr="00C458AB" w:rsidRDefault="00595E21" w:rsidP="00270BDB">
            <w:pPr>
              <w:rPr>
                <w:rFonts w:eastAsia="Times New Roman" w:cs="Calibr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b/>
                <w:sz w:val="24"/>
                <w:szCs w:val="24"/>
                <w:lang w:eastAsia="en-GB"/>
              </w:rPr>
              <w:t>Seasonal changes (</w:t>
            </w:r>
            <w:r w:rsidR="00E6566E" w:rsidRPr="00711DF8">
              <w:rPr>
                <w:rFonts w:eastAsia="Times New Roman" w:cs="Calibri"/>
                <w:b/>
                <w:sz w:val="24"/>
                <w:szCs w:val="24"/>
                <w:lang w:eastAsia="en-GB"/>
              </w:rPr>
              <w:t xml:space="preserve">to run over the year and culminate in full coverage in Summer </w:t>
            </w:r>
            <w:r w:rsidR="00E6566E">
              <w:rPr>
                <w:rFonts w:eastAsia="Times New Roman" w:cs="Calibri"/>
                <w:b/>
                <w:sz w:val="24"/>
                <w:szCs w:val="24"/>
                <w:lang w:eastAsia="en-GB"/>
              </w:rPr>
              <w:t xml:space="preserve">Term </w:t>
            </w:r>
            <w:r w:rsidR="00457D16">
              <w:rPr>
                <w:rFonts w:eastAsia="Times New Roman" w:cs="Calibri"/>
                <w:b/>
                <w:sz w:val="24"/>
                <w:szCs w:val="24"/>
                <w:lang w:eastAsia="en-GB"/>
              </w:rPr>
              <w:t>6</w:t>
            </w:r>
            <w:r>
              <w:rPr>
                <w:rFonts w:eastAsia="Times New Roman" w:cs="Calibri"/>
                <w:b/>
                <w:sz w:val="24"/>
                <w:szCs w:val="24"/>
                <w:lang w:eastAsia="en-GB"/>
              </w:rPr>
              <w:t>)</w:t>
            </w:r>
          </w:p>
        </w:tc>
      </w:tr>
      <w:tr w:rsidR="00CA34CC" w:rsidRPr="00487E59" w14:paraId="30385A90" w14:textId="77777777" w:rsidTr="00DE17D6">
        <w:trPr>
          <w:trHeight w:val="1077"/>
        </w:trPr>
        <w:tc>
          <w:tcPr>
            <w:tcW w:w="988" w:type="dxa"/>
          </w:tcPr>
          <w:p w14:paraId="34111459" w14:textId="15CCEA5F" w:rsidR="0009653C" w:rsidRDefault="0009653C" w:rsidP="007963B9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0E46760C" w14:textId="77777777" w:rsidR="0009653C" w:rsidRPr="00EB42DC" w:rsidRDefault="0009653C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Y2 objectives</w:t>
            </w:r>
          </w:p>
        </w:tc>
        <w:tc>
          <w:tcPr>
            <w:tcW w:w="4820" w:type="dxa"/>
            <w:gridSpan w:val="2"/>
            <w:shd w:val="clear" w:color="auto" w:fill="EAF1DD" w:themeFill="accent3" w:themeFillTint="33"/>
          </w:tcPr>
          <w:p w14:paraId="402B6A6C" w14:textId="77777777" w:rsidR="0009653C" w:rsidRPr="00711DF8" w:rsidRDefault="0009653C" w:rsidP="00270BDB">
            <w:pPr>
              <w:rPr>
                <w:rFonts w:eastAsia="Times New Roman" w:cs="Calibri"/>
                <w:b/>
                <w:sz w:val="24"/>
                <w:szCs w:val="24"/>
                <w:lang w:eastAsia="en-GB"/>
              </w:rPr>
            </w:pPr>
            <w:r w:rsidRPr="00711DF8">
              <w:rPr>
                <w:rFonts w:eastAsia="Times New Roman" w:cs="Calibri"/>
                <w:b/>
                <w:sz w:val="24"/>
                <w:szCs w:val="24"/>
                <w:lang w:eastAsia="en-GB"/>
              </w:rPr>
              <w:t>Animals incl. humans</w:t>
            </w:r>
          </w:p>
          <w:p w14:paraId="5C9E96B0" w14:textId="77777777" w:rsidR="0009653C" w:rsidRPr="00711DF8" w:rsidRDefault="0009653C" w:rsidP="00270BDB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711DF8">
              <w:rPr>
                <w:rFonts w:cs="Calibri"/>
                <w:sz w:val="16"/>
                <w:szCs w:val="16"/>
              </w:rPr>
              <w:t>Animal offspring</w:t>
            </w:r>
          </w:p>
          <w:p w14:paraId="4B07B587" w14:textId="77777777" w:rsidR="00B6260D" w:rsidRDefault="0009653C" w:rsidP="00270BDB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711DF8">
              <w:rPr>
                <w:rFonts w:cs="Calibri"/>
                <w:sz w:val="16"/>
                <w:szCs w:val="16"/>
              </w:rPr>
              <w:t>The basic needs of animals</w:t>
            </w:r>
          </w:p>
          <w:p w14:paraId="01CBE2D9" w14:textId="77777777" w:rsidR="0009653C" w:rsidRPr="00B6260D" w:rsidRDefault="0009653C" w:rsidP="00270BDB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B6260D">
              <w:rPr>
                <w:rFonts w:cs="Calibri"/>
                <w:sz w:val="16"/>
                <w:szCs w:val="16"/>
              </w:rPr>
              <w:t xml:space="preserve">Human health – diet, </w:t>
            </w:r>
            <w:proofErr w:type="gramStart"/>
            <w:r w:rsidRPr="00B6260D">
              <w:rPr>
                <w:rFonts w:cs="Calibri"/>
                <w:sz w:val="16"/>
                <w:szCs w:val="16"/>
              </w:rPr>
              <w:t>exercise</w:t>
            </w:r>
            <w:proofErr w:type="gramEnd"/>
            <w:r w:rsidRPr="00B6260D">
              <w:rPr>
                <w:rFonts w:cs="Calibri"/>
                <w:sz w:val="16"/>
                <w:szCs w:val="16"/>
              </w:rPr>
              <w:t xml:space="preserve"> and hygiene</w:t>
            </w:r>
          </w:p>
        </w:tc>
        <w:tc>
          <w:tcPr>
            <w:tcW w:w="4820" w:type="dxa"/>
            <w:gridSpan w:val="2"/>
            <w:shd w:val="clear" w:color="auto" w:fill="F2DBDB" w:themeFill="accent2" w:themeFillTint="33"/>
          </w:tcPr>
          <w:p w14:paraId="05CA5A67" w14:textId="77777777" w:rsidR="0009653C" w:rsidRPr="00711DF8" w:rsidRDefault="0009653C" w:rsidP="00270BDB">
            <w:pPr>
              <w:rPr>
                <w:rFonts w:eastAsia="Times New Roman" w:cs="Calibri"/>
                <w:b/>
                <w:sz w:val="24"/>
                <w:szCs w:val="24"/>
                <w:lang w:val="en-US" w:eastAsia="en-GB"/>
              </w:rPr>
            </w:pPr>
            <w:r w:rsidRPr="00711DF8">
              <w:rPr>
                <w:rFonts w:eastAsia="Times New Roman" w:cs="Calibri"/>
                <w:b/>
                <w:sz w:val="24"/>
                <w:szCs w:val="24"/>
                <w:lang w:val="en-US" w:eastAsia="en-GB"/>
              </w:rPr>
              <w:t>Uses of everyday materials</w:t>
            </w:r>
          </w:p>
          <w:p w14:paraId="3EFAE468" w14:textId="77777777" w:rsidR="00B6260D" w:rsidRDefault="0009653C" w:rsidP="00270BDB">
            <w:pPr>
              <w:numPr>
                <w:ilvl w:val="0"/>
                <w:numId w:val="2"/>
              </w:numPr>
              <w:spacing w:after="0" w:line="240" w:lineRule="auto"/>
              <w:ind w:left="170" w:hanging="170"/>
              <w:contextualSpacing/>
              <w:rPr>
                <w:rFonts w:cs="Calibri"/>
                <w:sz w:val="16"/>
                <w:szCs w:val="16"/>
              </w:rPr>
            </w:pPr>
            <w:r w:rsidRPr="00B6260D">
              <w:rPr>
                <w:rFonts w:cs="Calibri"/>
                <w:sz w:val="16"/>
                <w:szCs w:val="16"/>
                <w:lang w:val="en-US"/>
              </w:rPr>
              <w:t>Properties and uses of materials.</w:t>
            </w:r>
          </w:p>
          <w:p w14:paraId="3A194316" w14:textId="77777777" w:rsidR="0009653C" w:rsidRPr="00B6260D" w:rsidRDefault="0009653C" w:rsidP="00270BDB">
            <w:pPr>
              <w:numPr>
                <w:ilvl w:val="0"/>
                <w:numId w:val="2"/>
              </w:numPr>
              <w:spacing w:after="0" w:line="240" w:lineRule="auto"/>
              <w:ind w:left="170" w:hanging="170"/>
              <w:contextualSpacing/>
              <w:rPr>
                <w:rFonts w:cs="Calibri"/>
                <w:sz w:val="16"/>
                <w:szCs w:val="16"/>
              </w:rPr>
            </w:pPr>
            <w:r w:rsidRPr="00B6260D">
              <w:rPr>
                <w:rFonts w:eastAsia="Times New Roman" w:cs="Calibri"/>
                <w:sz w:val="16"/>
                <w:szCs w:val="16"/>
                <w:lang w:val="en-US" w:eastAsia="en-GB"/>
              </w:rPr>
              <w:t>Changing the shape of solid objects</w:t>
            </w:r>
          </w:p>
        </w:tc>
        <w:tc>
          <w:tcPr>
            <w:tcW w:w="4820" w:type="dxa"/>
            <w:shd w:val="clear" w:color="auto" w:fill="EAF1DD" w:themeFill="accent3" w:themeFillTint="33"/>
          </w:tcPr>
          <w:p w14:paraId="762F8153" w14:textId="77777777" w:rsidR="0009653C" w:rsidRPr="00711DF8" w:rsidRDefault="0009653C" w:rsidP="00270BDB">
            <w:pPr>
              <w:rPr>
                <w:rFonts w:eastAsia="Times New Roman" w:cs="Calibri"/>
                <w:b/>
                <w:sz w:val="24"/>
                <w:szCs w:val="24"/>
                <w:lang w:eastAsia="en-GB"/>
              </w:rPr>
            </w:pPr>
            <w:r w:rsidRPr="00711DF8">
              <w:rPr>
                <w:rFonts w:eastAsia="Times New Roman" w:cs="Calibri"/>
                <w:b/>
                <w:sz w:val="24"/>
                <w:szCs w:val="24"/>
                <w:lang w:eastAsia="en-GB"/>
              </w:rPr>
              <w:t>Plants</w:t>
            </w:r>
          </w:p>
          <w:p w14:paraId="1781414B" w14:textId="77777777" w:rsidR="00B6260D" w:rsidRDefault="0009653C" w:rsidP="00270BDB">
            <w:pPr>
              <w:numPr>
                <w:ilvl w:val="0"/>
                <w:numId w:val="2"/>
              </w:numPr>
              <w:spacing w:after="0" w:line="240" w:lineRule="auto"/>
              <w:ind w:left="170" w:hanging="170"/>
              <w:contextualSpacing/>
              <w:rPr>
                <w:rFonts w:cs="Calibri"/>
                <w:sz w:val="16"/>
                <w:szCs w:val="16"/>
              </w:rPr>
            </w:pPr>
            <w:r w:rsidRPr="00711DF8">
              <w:rPr>
                <w:rFonts w:cs="Calibri"/>
                <w:sz w:val="16"/>
                <w:szCs w:val="16"/>
              </w:rPr>
              <w:t>Seeds and bulbs.</w:t>
            </w:r>
          </w:p>
          <w:p w14:paraId="54B2A2B3" w14:textId="77777777" w:rsidR="0009653C" w:rsidRPr="00B6260D" w:rsidRDefault="0009653C" w:rsidP="00270BDB">
            <w:pPr>
              <w:numPr>
                <w:ilvl w:val="0"/>
                <w:numId w:val="2"/>
              </w:numPr>
              <w:spacing w:after="0" w:line="240" w:lineRule="auto"/>
              <w:ind w:left="170" w:hanging="170"/>
              <w:contextualSpacing/>
              <w:rPr>
                <w:rFonts w:cs="Calibri"/>
                <w:sz w:val="16"/>
                <w:szCs w:val="16"/>
              </w:rPr>
            </w:pPr>
            <w:r w:rsidRPr="00B6260D">
              <w:rPr>
                <w:rFonts w:eastAsia="Times New Roman" w:cs="Calibri"/>
                <w:sz w:val="16"/>
                <w:szCs w:val="16"/>
                <w:lang w:eastAsia="en-GB"/>
              </w:rPr>
              <w:t xml:space="preserve">The need for water, </w:t>
            </w:r>
            <w:proofErr w:type="gramStart"/>
            <w:r w:rsidRPr="00B6260D">
              <w:rPr>
                <w:rFonts w:eastAsia="Times New Roman" w:cs="Calibri"/>
                <w:sz w:val="16"/>
                <w:szCs w:val="16"/>
                <w:lang w:eastAsia="en-GB"/>
              </w:rPr>
              <w:t>light</w:t>
            </w:r>
            <w:proofErr w:type="gramEnd"/>
            <w:r w:rsidRPr="00B6260D">
              <w:rPr>
                <w:rFonts w:eastAsia="Times New Roman" w:cs="Calibri"/>
                <w:sz w:val="16"/>
                <w:szCs w:val="16"/>
                <w:lang w:eastAsia="en-GB"/>
              </w:rPr>
              <w:t xml:space="preserve"> and warmth</w:t>
            </w:r>
          </w:p>
          <w:p w14:paraId="64189FAA" w14:textId="77777777" w:rsidR="0009653C" w:rsidRPr="00EB42DC" w:rsidRDefault="0009653C" w:rsidP="00270BDB">
            <w:pPr>
              <w:spacing w:after="0" w:line="240" w:lineRule="auto"/>
              <w:ind w:left="170"/>
              <w:contextualSpacing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EAF1DD" w:themeFill="accent3" w:themeFillTint="33"/>
          </w:tcPr>
          <w:p w14:paraId="1FB23984" w14:textId="77777777" w:rsidR="0009653C" w:rsidRPr="00711DF8" w:rsidRDefault="00270BDB" w:rsidP="00270BDB">
            <w:pPr>
              <w:rPr>
                <w:rFonts w:eastAsia="Times New Roman" w:cs="Calibr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b/>
                <w:sz w:val="24"/>
                <w:szCs w:val="24"/>
                <w:lang w:eastAsia="en-GB"/>
              </w:rPr>
              <w:t>Living things &amp; Habitat</w:t>
            </w:r>
          </w:p>
          <w:p w14:paraId="135540FE" w14:textId="77777777" w:rsidR="0009653C" w:rsidRPr="00711DF8" w:rsidRDefault="0009653C" w:rsidP="00270BDB">
            <w:pPr>
              <w:numPr>
                <w:ilvl w:val="0"/>
                <w:numId w:val="6"/>
              </w:numPr>
              <w:spacing w:after="0" w:line="240" w:lineRule="auto"/>
              <w:ind w:left="170" w:hanging="170"/>
              <w:contextualSpacing/>
              <w:rPr>
                <w:rFonts w:cs="Calibri"/>
                <w:sz w:val="16"/>
                <w:szCs w:val="16"/>
              </w:rPr>
            </w:pPr>
            <w:r w:rsidRPr="00711DF8">
              <w:rPr>
                <w:rFonts w:cs="Calibri"/>
                <w:sz w:val="16"/>
                <w:szCs w:val="16"/>
              </w:rPr>
              <w:t>Living, dead &amp; non-living</w:t>
            </w:r>
          </w:p>
          <w:p w14:paraId="48AB010D" w14:textId="77777777" w:rsidR="0009653C" w:rsidRPr="00711DF8" w:rsidRDefault="0009653C" w:rsidP="00270BDB">
            <w:pPr>
              <w:numPr>
                <w:ilvl w:val="0"/>
                <w:numId w:val="6"/>
              </w:numPr>
              <w:spacing w:after="0" w:line="240" w:lineRule="auto"/>
              <w:ind w:left="170" w:hanging="170"/>
              <w:contextualSpacing/>
              <w:rPr>
                <w:rFonts w:cs="Calibri"/>
                <w:sz w:val="16"/>
                <w:szCs w:val="16"/>
              </w:rPr>
            </w:pPr>
            <w:r w:rsidRPr="00711DF8">
              <w:rPr>
                <w:rFonts w:cs="Calibri"/>
                <w:sz w:val="16"/>
                <w:szCs w:val="16"/>
              </w:rPr>
              <w:t xml:space="preserve">Habitats </w:t>
            </w:r>
          </w:p>
          <w:p w14:paraId="63543313" w14:textId="77777777" w:rsidR="0009653C" w:rsidRPr="003E1BDD" w:rsidRDefault="0009653C" w:rsidP="00270BDB">
            <w:pPr>
              <w:numPr>
                <w:ilvl w:val="0"/>
                <w:numId w:val="6"/>
              </w:numPr>
              <w:spacing w:after="0" w:line="240" w:lineRule="auto"/>
              <w:ind w:left="170" w:hanging="170"/>
              <w:contextualSpacing/>
              <w:rPr>
                <w:rFonts w:cs="Calibri"/>
                <w:sz w:val="16"/>
                <w:szCs w:val="16"/>
              </w:rPr>
            </w:pPr>
            <w:r w:rsidRPr="00711DF8">
              <w:rPr>
                <w:rFonts w:cs="Calibri"/>
                <w:sz w:val="16"/>
                <w:szCs w:val="16"/>
              </w:rPr>
              <w:t>Simple food chains</w:t>
            </w:r>
          </w:p>
        </w:tc>
      </w:tr>
      <w:tr w:rsidR="00CA34CC" w:rsidRPr="00487E59" w14:paraId="0CA9B48F" w14:textId="77777777" w:rsidTr="00DE17D6">
        <w:trPr>
          <w:trHeight w:val="1077"/>
        </w:trPr>
        <w:tc>
          <w:tcPr>
            <w:tcW w:w="988" w:type="dxa"/>
          </w:tcPr>
          <w:p w14:paraId="7CF7070C" w14:textId="7FC115F0" w:rsidR="00EB1855" w:rsidRDefault="00EB1855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2BD6552A" w14:textId="77777777" w:rsidR="00EB1855" w:rsidRPr="00EB42DC" w:rsidRDefault="00EB1855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 objectives</w:t>
            </w:r>
          </w:p>
        </w:tc>
        <w:tc>
          <w:tcPr>
            <w:tcW w:w="4820" w:type="dxa"/>
            <w:shd w:val="clear" w:color="auto" w:fill="EAF1DD" w:themeFill="accent3" w:themeFillTint="33"/>
          </w:tcPr>
          <w:p w14:paraId="588E0532" w14:textId="77777777" w:rsidR="00EB1855" w:rsidRPr="00711DF8" w:rsidRDefault="00EB1855" w:rsidP="00270BDB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</w:pPr>
            <w:r w:rsidRPr="00711DF8"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  <w:t>Animals incl. humans</w:t>
            </w:r>
          </w:p>
          <w:p w14:paraId="5B6A404E" w14:textId="77777777" w:rsidR="00EB1855" w:rsidRDefault="00EB1855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Human nutrition</w:t>
            </w:r>
          </w:p>
          <w:p w14:paraId="1631D4D1" w14:textId="77777777" w:rsidR="00EB1855" w:rsidRPr="00B57B09" w:rsidRDefault="00EB1855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B57B09">
              <w:rPr>
                <w:rFonts w:eastAsia="Times New Roman" w:cs="Calibri"/>
                <w:color w:val="000000"/>
                <w:sz w:val="16"/>
                <w:szCs w:val="16"/>
                <w:lang w:eastAsia="en-GB"/>
              </w:rPr>
              <w:t>Skeletons &amp; muscles</w:t>
            </w:r>
          </w:p>
        </w:tc>
        <w:tc>
          <w:tcPr>
            <w:tcW w:w="4820" w:type="dxa"/>
            <w:shd w:val="clear" w:color="auto" w:fill="B6DDE8" w:themeFill="accent5" w:themeFillTint="66"/>
          </w:tcPr>
          <w:p w14:paraId="10BE1FA9" w14:textId="77777777" w:rsidR="00EB1855" w:rsidRPr="00711DF8" w:rsidRDefault="00EB1855" w:rsidP="00270BDB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</w:pPr>
            <w:r w:rsidRPr="00711DF8"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  <w:t>Light</w:t>
            </w:r>
          </w:p>
          <w:p w14:paraId="68D13FAE" w14:textId="77777777" w:rsidR="00EB1855" w:rsidRPr="00711DF8" w:rsidRDefault="00EB1855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Seeing things</w:t>
            </w:r>
          </w:p>
          <w:p w14:paraId="3E84D346" w14:textId="77777777" w:rsidR="00EB1855" w:rsidRPr="00711DF8" w:rsidRDefault="00EB1855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Eye protection</w:t>
            </w:r>
          </w:p>
          <w:p w14:paraId="08A9EED6" w14:textId="77777777" w:rsidR="00023BEE" w:rsidRPr="00023BEE" w:rsidRDefault="00EB1855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Reflections</w:t>
            </w:r>
            <w:r w:rsidR="00023BEE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</w:p>
          <w:p w14:paraId="7A3C4960" w14:textId="77777777" w:rsidR="00EB1855" w:rsidRPr="00B57B09" w:rsidRDefault="00270BDB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S</w:t>
            </w:r>
            <w:r w:rsidR="00EB1855" w:rsidRPr="00711DF8">
              <w:rPr>
                <w:rFonts w:cs="Calibri"/>
                <w:color w:val="000000"/>
                <w:sz w:val="16"/>
                <w:szCs w:val="16"/>
              </w:rPr>
              <w:t>hadows</w:t>
            </w:r>
          </w:p>
        </w:tc>
        <w:tc>
          <w:tcPr>
            <w:tcW w:w="4820" w:type="dxa"/>
            <w:shd w:val="clear" w:color="auto" w:fill="F2DBDB" w:themeFill="accent2" w:themeFillTint="33"/>
          </w:tcPr>
          <w:p w14:paraId="75D7EC92" w14:textId="77777777" w:rsidR="00EB1855" w:rsidRPr="00711DF8" w:rsidRDefault="00EB1855" w:rsidP="00270BDB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</w:pPr>
            <w:r w:rsidRPr="00711DF8"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  <w:t>Rocks</w:t>
            </w:r>
          </w:p>
          <w:p w14:paraId="779B9140" w14:textId="77777777" w:rsidR="00EB1855" w:rsidRPr="00711DF8" w:rsidRDefault="00EB1855" w:rsidP="00270BDB">
            <w:pPr>
              <w:numPr>
                <w:ilvl w:val="0"/>
                <w:numId w:val="11"/>
              </w:numPr>
              <w:spacing w:after="0" w:line="240" w:lineRule="auto"/>
              <w:ind w:left="170" w:hanging="170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Types of rock</w:t>
            </w:r>
          </w:p>
          <w:p w14:paraId="262039F7" w14:textId="77777777" w:rsidR="00EB1855" w:rsidRDefault="00EB1855" w:rsidP="00270BDB">
            <w:pPr>
              <w:numPr>
                <w:ilvl w:val="0"/>
                <w:numId w:val="11"/>
              </w:numPr>
              <w:spacing w:after="0" w:line="240" w:lineRule="auto"/>
              <w:ind w:left="170" w:hanging="170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Fossils</w:t>
            </w:r>
          </w:p>
          <w:p w14:paraId="3D5C79FE" w14:textId="77777777" w:rsidR="00EB1855" w:rsidRPr="00B57B09" w:rsidRDefault="00EB1855" w:rsidP="00270BDB">
            <w:pPr>
              <w:numPr>
                <w:ilvl w:val="0"/>
                <w:numId w:val="11"/>
              </w:numPr>
              <w:spacing w:after="0" w:line="240" w:lineRule="auto"/>
              <w:ind w:left="170" w:hanging="170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B57B09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en-GB"/>
              </w:rPr>
              <w:t>The soil</w:t>
            </w:r>
          </w:p>
        </w:tc>
        <w:tc>
          <w:tcPr>
            <w:tcW w:w="4820" w:type="dxa"/>
            <w:shd w:val="clear" w:color="auto" w:fill="B6DDE8" w:themeFill="accent5" w:themeFillTint="66"/>
          </w:tcPr>
          <w:p w14:paraId="1FC0E722" w14:textId="77777777" w:rsidR="00EB1855" w:rsidRPr="00711DF8" w:rsidRDefault="00EB1855" w:rsidP="00270BDB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</w:pPr>
            <w:r w:rsidRPr="00711DF8"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  <w:t>Forces &amp; Magnets</w:t>
            </w:r>
          </w:p>
          <w:p w14:paraId="466FBF5E" w14:textId="77777777" w:rsidR="00EB1855" w:rsidRPr="00711DF8" w:rsidRDefault="00EB1855" w:rsidP="00270BDB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cs="Calibri"/>
                <w:b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Friction</w:t>
            </w:r>
          </w:p>
          <w:p w14:paraId="480D65F2" w14:textId="77777777" w:rsidR="00EB1855" w:rsidRPr="00270BDB" w:rsidRDefault="00EB1855" w:rsidP="00270BDB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cs="Calibri"/>
                <w:b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Magnets &amp; magnetic forces</w:t>
            </w:r>
          </w:p>
        </w:tc>
        <w:tc>
          <w:tcPr>
            <w:tcW w:w="4820" w:type="dxa"/>
            <w:gridSpan w:val="2"/>
            <w:shd w:val="clear" w:color="auto" w:fill="EAF1DD" w:themeFill="accent3" w:themeFillTint="33"/>
          </w:tcPr>
          <w:p w14:paraId="450CC4DD" w14:textId="77777777" w:rsidR="00EB1855" w:rsidRPr="00711DF8" w:rsidRDefault="00EB1855" w:rsidP="00270BDB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</w:pPr>
            <w:r w:rsidRPr="00711DF8"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  <w:t>Plants</w:t>
            </w:r>
          </w:p>
          <w:p w14:paraId="15E924DC" w14:textId="77777777" w:rsidR="00EB1855" w:rsidRPr="00711DF8" w:rsidRDefault="00EB1855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Structure &amp; function</w:t>
            </w:r>
          </w:p>
          <w:p w14:paraId="2C37C5D8" w14:textId="77777777" w:rsidR="00EB1855" w:rsidRPr="00711DF8" w:rsidRDefault="00EB1855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Plant growth</w:t>
            </w:r>
            <w:r w:rsidR="00270BDB">
              <w:rPr>
                <w:rFonts w:cs="Calibri"/>
                <w:color w:val="000000"/>
                <w:sz w:val="16"/>
                <w:szCs w:val="16"/>
              </w:rPr>
              <w:t xml:space="preserve"> &amp; reproduction</w:t>
            </w:r>
          </w:p>
          <w:p w14:paraId="72ADB29A" w14:textId="77777777" w:rsidR="00EB1855" w:rsidRPr="00270BDB" w:rsidRDefault="00EB1855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Water transport</w:t>
            </w:r>
          </w:p>
        </w:tc>
      </w:tr>
      <w:tr w:rsidR="00DE17D6" w:rsidRPr="00487E59" w14:paraId="3F95C4CD" w14:textId="77777777" w:rsidTr="00DE17D6">
        <w:trPr>
          <w:trHeight w:val="1077"/>
        </w:trPr>
        <w:tc>
          <w:tcPr>
            <w:tcW w:w="988" w:type="dxa"/>
          </w:tcPr>
          <w:p w14:paraId="01B62E07" w14:textId="77777777" w:rsidR="007963B9" w:rsidRDefault="007963B9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11A4D494" w14:textId="374F8BE2" w:rsidR="00F576C5" w:rsidRPr="00EB42DC" w:rsidRDefault="00B23EF9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</w:t>
            </w:r>
            <w:r w:rsidR="00F576C5">
              <w:rPr>
                <w:b/>
                <w:sz w:val="20"/>
                <w:szCs w:val="20"/>
              </w:rPr>
              <w:t xml:space="preserve"> 4 objectives</w:t>
            </w:r>
          </w:p>
        </w:tc>
        <w:tc>
          <w:tcPr>
            <w:tcW w:w="4820" w:type="dxa"/>
            <w:shd w:val="clear" w:color="auto" w:fill="B6DDE8" w:themeFill="accent5" w:themeFillTint="66"/>
          </w:tcPr>
          <w:p w14:paraId="7B7BF247" w14:textId="77777777" w:rsidR="00F576C5" w:rsidRPr="0071414A" w:rsidRDefault="00F576C5" w:rsidP="00270BDB">
            <w:pPr>
              <w:rPr>
                <w:rFonts w:eastAsia="Times New Roman" w:cs="Calibri"/>
                <w:b/>
                <w:lang w:eastAsia="en-GB"/>
              </w:rPr>
            </w:pPr>
            <w:r w:rsidRPr="0071414A">
              <w:rPr>
                <w:rFonts w:eastAsia="Times New Roman" w:cs="Calibri"/>
                <w:b/>
                <w:lang w:eastAsia="en-GB"/>
              </w:rPr>
              <w:t>Sound</w:t>
            </w:r>
          </w:p>
          <w:p w14:paraId="5D0A76B1" w14:textId="77777777" w:rsidR="00F576C5" w:rsidRPr="0071414A" w:rsidRDefault="00F576C5" w:rsidP="00270BDB">
            <w:pPr>
              <w:numPr>
                <w:ilvl w:val="0"/>
                <w:numId w:val="13"/>
              </w:numPr>
              <w:spacing w:after="0" w:line="240" w:lineRule="auto"/>
              <w:rPr>
                <w:rFonts w:eastAsia="Times New Roman" w:cs="Calibri"/>
                <w:sz w:val="16"/>
                <w:szCs w:val="16"/>
                <w:lang w:eastAsia="en-GB"/>
              </w:rPr>
            </w:pPr>
            <w:r w:rsidRPr="0071414A">
              <w:rPr>
                <w:rFonts w:eastAsia="Times New Roman" w:cs="Calibri"/>
                <w:sz w:val="16"/>
                <w:szCs w:val="16"/>
                <w:lang w:eastAsia="en-GB"/>
              </w:rPr>
              <w:t>Vibrations and sources of sound</w:t>
            </w:r>
          </w:p>
          <w:p w14:paraId="75784987" w14:textId="77777777" w:rsidR="00F576C5" w:rsidRDefault="00F576C5" w:rsidP="00270BDB">
            <w:pPr>
              <w:numPr>
                <w:ilvl w:val="0"/>
                <w:numId w:val="13"/>
              </w:numPr>
              <w:spacing w:after="0" w:line="240" w:lineRule="auto"/>
              <w:rPr>
                <w:rFonts w:eastAsia="Times New Roman" w:cs="Calibri"/>
                <w:sz w:val="16"/>
                <w:szCs w:val="16"/>
                <w:lang w:eastAsia="en-GB"/>
              </w:rPr>
            </w:pPr>
            <w:r w:rsidRPr="0071414A">
              <w:rPr>
                <w:rFonts w:eastAsia="Times New Roman" w:cs="Calibri"/>
                <w:sz w:val="16"/>
                <w:szCs w:val="16"/>
                <w:lang w:eastAsia="en-GB"/>
              </w:rPr>
              <w:t>Pitch patterns</w:t>
            </w:r>
          </w:p>
          <w:p w14:paraId="22A9A918" w14:textId="77777777" w:rsidR="00F576C5" w:rsidRPr="00F576C5" w:rsidRDefault="00F576C5" w:rsidP="00270BDB">
            <w:pPr>
              <w:numPr>
                <w:ilvl w:val="0"/>
                <w:numId w:val="13"/>
              </w:numPr>
              <w:spacing w:after="0" w:line="240" w:lineRule="auto"/>
              <w:rPr>
                <w:rFonts w:eastAsia="Times New Roman" w:cs="Calibri"/>
                <w:sz w:val="16"/>
                <w:szCs w:val="16"/>
                <w:lang w:eastAsia="en-GB"/>
              </w:rPr>
            </w:pPr>
            <w:r w:rsidRPr="00F576C5">
              <w:rPr>
                <w:rFonts w:eastAsia="Times New Roman" w:cs="Calibri"/>
                <w:sz w:val="16"/>
                <w:szCs w:val="16"/>
                <w:lang w:eastAsia="en-GB"/>
              </w:rPr>
              <w:t>Volume patterns</w:t>
            </w:r>
          </w:p>
        </w:tc>
        <w:tc>
          <w:tcPr>
            <w:tcW w:w="4820" w:type="dxa"/>
            <w:shd w:val="clear" w:color="auto" w:fill="B6DDE8" w:themeFill="accent5" w:themeFillTint="66"/>
          </w:tcPr>
          <w:p w14:paraId="61C8CAAB" w14:textId="77777777" w:rsidR="00F576C5" w:rsidRPr="0071414A" w:rsidRDefault="00F576C5" w:rsidP="00270BDB">
            <w:pPr>
              <w:autoSpaceDE w:val="0"/>
              <w:autoSpaceDN w:val="0"/>
              <w:adjustRightInd w:val="0"/>
              <w:rPr>
                <w:rFonts w:eastAsia="Times New Roman" w:cs="Calibri"/>
                <w:b/>
                <w:lang w:eastAsia="en-GB"/>
              </w:rPr>
            </w:pPr>
            <w:r w:rsidRPr="0071414A">
              <w:rPr>
                <w:rFonts w:eastAsia="Times New Roman" w:cs="Calibri"/>
                <w:b/>
                <w:lang w:eastAsia="en-GB"/>
              </w:rPr>
              <w:t>Electricity</w:t>
            </w:r>
          </w:p>
          <w:p w14:paraId="6F13F0DD" w14:textId="77777777" w:rsidR="00F576C5" w:rsidRPr="0071414A" w:rsidRDefault="00F576C5" w:rsidP="00270BD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sz w:val="16"/>
                <w:szCs w:val="16"/>
                <w:lang w:eastAsia="en-GB"/>
              </w:rPr>
            </w:pPr>
            <w:r w:rsidRPr="0071414A">
              <w:rPr>
                <w:rFonts w:eastAsia="Times New Roman" w:cs="Calibri"/>
                <w:sz w:val="16"/>
                <w:szCs w:val="16"/>
                <w:lang w:eastAsia="en-GB"/>
              </w:rPr>
              <w:t>Appliances</w:t>
            </w:r>
          </w:p>
          <w:p w14:paraId="6B0C39F4" w14:textId="77777777" w:rsidR="00F576C5" w:rsidRPr="0071414A" w:rsidRDefault="00F576C5" w:rsidP="00270BD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sz w:val="16"/>
                <w:szCs w:val="16"/>
                <w:lang w:eastAsia="en-GB"/>
              </w:rPr>
            </w:pPr>
            <w:r w:rsidRPr="0071414A">
              <w:rPr>
                <w:rFonts w:eastAsia="Times New Roman" w:cs="Calibri"/>
                <w:sz w:val="16"/>
                <w:szCs w:val="16"/>
                <w:lang w:eastAsia="en-GB"/>
              </w:rPr>
              <w:t>Insulators &amp; conductors</w:t>
            </w:r>
          </w:p>
          <w:p w14:paraId="4F184697" w14:textId="77777777" w:rsidR="00F576C5" w:rsidRPr="0071414A" w:rsidRDefault="00F576C5" w:rsidP="00270BD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sz w:val="16"/>
                <w:szCs w:val="16"/>
                <w:lang w:eastAsia="en-GB"/>
              </w:rPr>
            </w:pPr>
            <w:r w:rsidRPr="0071414A">
              <w:rPr>
                <w:rFonts w:eastAsia="Times New Roman" w:cs="Calibri"/>
                <w:sz w:val="16"/>
                <w:szCs w:val="16"/>
                <w:lang w:eastAsia="en-GB"/>
              </w:rPr>
              <w:t>Single loop (series) circuits</w:t>
            </w:r>
          </w:p>
          <w:p w14:paraId="7158FFEB" w14:textId="77777777" w:rsidR="00F576C5" w:rsidRPr="00EB42DC" w:rsidRDefault="00F576C5" w:rsidP="00270BDB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 w:rsidRPr="0071414A">
              <w:rPr>
                <w:rFonts w:eastAsia="Times New Roman" w:cs="Calibri"/>
                <w:sz w:val="16"/>
                <w:szCs w:val="16"/>
                <w:lang w:eastAsia="en-GB"/>
              </w:rPr>
              <w:t>Switches, lights, buzzers</w:t>
            </w:r>
          </w:p>
        </w:tc>
        <w:tc>
          <w:tcPr>
            <w:tcW w:w="4820" w:type="dxa"/>
            <w:gridSpan w:val="2"/>
            <w:shd w:val="clear" w:color="auto" w:fill="F2DBDB" w:themeFill="accent2" w:themeFillTint="33"/>
          </w:tcPr>
          <w:p w14:paraId="7E5EDE3E" w14:textId="77777777" w:rsidR="00F576C5" w:rsidRPr="0071414A" w:rsidRDefault="00F576C5" w:rsidP="00270BDB">
            <w:pPr>
              <w:rPr>
                <w:rFonts w:eastAsia="Times New Roman" w:cs="Calibri"/>
                <w:b/>
                <w:lang w:eastAsia="en-GB"/>
              </w:rPr>
            </w:pPr>
            <w:r w:rsidRPr="0071414A">
              <w:rPr>
                <w:rFonts w:eastAsia="Times New Roman" w:cs="Calibri"/>
                <w:b/>
                <w:lang w:eastAsia="en-GB"/>
              </w:rPr>
              <w:t>States of Matter</w:t>
            </w:r>
          </w:p>
          <w:p w14:paraId="1880E4BD" w14:textId="77777777" w:rsidR="00F576C5" w:rsidRPr="0071414A" w:rsidRDefault="00F576C5" w:rsidP="00270BDB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71414A">
              <w:rPr>
                <w:rFonts w:cs="Calibri"/>
                <w:sz w:val="16"/>
                <w:szCs w:val="16"/>
              </w:rPr>
              <w:t>Solids, Liquids &amp; Gases</w:t>
            </w:r>
          </w:p>
          <w:p w14:paraId="23D3F603" w14:textId="77777777" w:rsidR="00F576C5" w:rsidRDefault="00F576C5" w:rsidP="00270BDB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71414A">
              <w:rPr>
                <w:rFonts w:cs="Calibri"/>
                <w:sz w:val="16"/>
                <w:szCs w:val="16"/>
              </w:rPr>
              <w:t>Changing state with temperature</w:t>
            </w:r>
          </w:p>
          <w:p w14:paraId="15919248" w14:textId="77777777" w:rsidR="00F576C5" w:rsidRPr="00F576C5" w:rsidRDefault="00F576C5" w:rsidP="00270BDB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F576C5">
              <w:rPr>
                <w:rFonts w:eastAsia="Times New Roman" w:cs="Calibri"/>
                <w:sz w:val="16"/>
                <w:szCs w:val="16"/>
                <w:lang w:eastAsia="en-GB"/>
              </w:rPr>
              <w:t>The Water Cycle</w:t>
            </w:r>
          </w:p>
        </w:tc>
        <w:tc>
          <w:tcPr>
            <w:tcW w:w="4820" w:type="dxa"/>
            <w:shd w:val="clear" w:color="auto" w:fill="EAF1DD" w:themeFill="accent3" w:themeFillTint="33"/>
          </w:tcPr>
          <w:p w14:paraId="0CA588AF" w14:textId="77777777" w:rsidR="00F576C5" w:rsidRPr="0071414A" w:rsidRDefault="00F576C5" w:rsidP="00270BDB">
            <w:pPr>
              <w:rPr>
                <w:rFonts w:eastAsia="Times New Roman" w:cs="Calibri"/>
                <w:b/>
                <w:lang w:eastAsia="en-GB"/>
              </w:rPr>
            </w:pPr>
            <w:r w:rsidRPr="0071414A">
              <w:rPr>
                <w:rFonts w:eastAsia="Times New Roman" w:cs="Calibri"/>
                <w:b/>
                <w:lang w:eastAsia="en-GB"/>
              </w:rPr>
              <w:t>Animals incl. humans</w:t>
            </w:r>
          </w:p>
          <w:p w14:paraId="457961B6" w14:textId="77777777" w:rsidR="00F576C5" w:rsidRPr="0071414A" w:rsidRDefault="00F576C5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71414A">
              <w:rPr>
                <w:rFonts w:cs="Calibri"/>
                <w:sz w:val="16"/>
                <w:szCs w:val="16"/>
              </w:rPr>
              <w:t>The digestive system</w:t>
            </w:r>
          </w:p>
          <w:p w14:paraId="5CA66F89" w14:textId="77777777" w:rsidR="00F576C5" w:rsidRPr="0071414A" w:rsidRDefault="00F576C5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71414A">
              <w:rPr>
                <w:rFonts w:cs="Calibri"/>
                <w:sz w:val="16"/>
                <w:szCs w:val="16"/>
              </w:rPr>
              <w:t>Teeth</w:t>
            </w:r>
          </w:p>
          <w:p w14:paraId="7811D49A" w14:textId="77777777" w:rsidR="00F576C5" w:rsidRPr="0071414A" w:rsidRDefault="00F576C5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71414A">
              <w:rPr>
                <w:rFonts w:cs="Calibri"/>
                <w:sz w:val="16"/>
                <w:szCs w:val="16"/>
              </w:rPr>
              <w:t>Food chains</w:t>
            </w:r>
          </w:p>
          <w:p w14:paraId="5F15FF1F" w14:textId="77777777" w:rsidR="00F576C5" w:rsidRPr="00EB1855" w:rsidRDefault="00F576C5" w:rsidP="00270BDB">
            <w:pPr>
              <w:spacing w:after="0" w:line="240" w:lineRule="auto"/>
              <w:ind w:left="360"/>
              <w:contextualSpacing/>
              <w:rPr>
                <w:rFonts w:cs="Calibri"/>
                <w:sz w:val="16"/>
                <w:szCs w:val="16"/>
              </w:rPr>
            </w:pPr>
          </w:p>
        </w:tc>
        <w:tc>
          <w:tcPr>
            <w:tcW w:w="4820" w:type="dxa"/>
            <w:shd w:val="clear" w:color="auto" w:fill="EAF1DD" w:themeFill="accent3" w:themeFillTint="33"/>
          </w:tcPr>
          <w:p w14:paraId="69E926BE" w14:textId="77777777" w:rsidR="00F576C5" w:rsidRPr="0071414A" w:rsidRDefault="00270BDB" w:rsidP="00270BDB">
            <w:pPr>
              <w:rPr>
                <w:rFonts w:eastAsia="Times New Roman" w:cs="Calibri"/>
                <w:b/>
                <w:lang w:eastAsia="en-GB"/>
              </w:rPr>
            </w:pPr>
            <w:r>
              <w:rPr>
                <w:rFonts w:eastAsia="Times New Roman" w:cs="Calibri"/>
                <w:b/>
                <w:lang w:eastAsia="en-GB"/>
              </w:rPr>
              <w:t>Living things &amp; Habitat</w:t>
            </w:r>
          </w:p>
          <w:p w14:paraId="3080491A" w14:textId="77777777" w:rsidR="00F576C5" w:rsidRPr="0071414A" w:rsidRDefault="00F576C5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71414A">
              <w:rPr>
                <w:rFonts w:cs="Calibri"/>
                <w:sz w:val="16"/>
                <w:szCs w:val="16"/>
              </w:rPr>
              <w:t>Grouping living things</w:t>
            </w:r>
          </w:p>
          <w:p w14:paraId="44812A82" w14:textId="77777777" w:rsidR="00F576C5" w:rsidRDefault="00F576C5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71414A">
              <w:rPr>
                <w:rFonts w:cs="Calibri"/>
                <w:sz w:val="16"/>
                <w:szCs w:val="16"/>
              </w:rPr>
              <w:t>Classification keys</w:t>
            </w:r>
          </w:p>
          <w:p w14:paraId="2A48A2AE" w14:textId="77777777" w:rsidR="00F576C5" w:rsidRPr="00F576C5" w:rsidRDefault="00F576C5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F576C5">
              <w:rPr>
                <w:rFonts w:eastAsia="Times New Roman" w:cs="Calibri"/>
                <w:sz w:val="16"/>
                <w:szCs w:val="16"/>
                <w:lang w:eastAsia="en-GB"/>
              </w:rPr>
              <w:t>Changing environments</w:t>
            </w:r>
          </w:p>
        </w:tc>
      </w:tr>
      <w:tr w:rsidR="00DE17D6" w:rsidRPr="00487E59" w14:paraId="378608FB" w14:textId="77777777" w:rsidTr="00DE17D6">
        <w:trPr>
          <w:trHeight w:val="1099"/>
        </w:trPr>
        <w:tc>
          <w:tcPr>
            <w:tcW w:w="988" w:type="dxa"/>
          </w:tcPr>
          <w:p w14:paraId="33807BD7" w14:textId="77777777" w:rsidR="007963B9" w:rsidRDefault="007963B9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2DD5065D" w14:textId="45D2652E" w:rsidR="003B1C6F" w:rsidRPr="00EB42DC" w:rsidRDefault="003B1C6F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Y5/6 objectives</w:t>
            </w:r>
          </w:p>
        </w:tc>
        <w:tc>
          <w:tcPr>
            <w:tcW w:w="4820" w:type="dxa"/>
            <w:shd w:val="clear" w:color="auto" w:fill="EAF1DD" w:themeFill="accent3" w:themeFillTint="33"/>
          </w:tcPr>
          <w:p w14:paraId="6061E0D8" w14:textId="77777777" w:rsidR="003B1C6F" w:rsidRDefault="00270BDB" w:rsidP="00270BDB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  <w:t xml:space="preserve">Evolution </w:t>
            </w:r>
          </w:p>
          <w:p w14:paraId="25FBAE1D" w14:textId="77777777" w:rsidR="003B1C6F" w:rsidRDefault="003B1C6F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Fossils</w:t>
            </w:r>
          </w:p>
          <w:p w14:paraId="43535ABD" w14:textId="77777777" w:rsidR="003B1C6F" w:rsidRDefault="003B1C6F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Offspring and variation</w:t>
            </w:r>
          </w:p>
          <w:p w14:paraId="6FCCD415" w14:textId="77777777" w:rsidR="003B1C6F" w:rsidRPr="006D785E" w:rsidRDefault="003B1C6F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Adaptation and evolution</w:t>
            </w:r>
          </w:p>
        </w:tc>
        <w:tc>
          <w:tcPr>
            <w:tcW w:w="4820" w:type="dxa"/>
            <w:shd w:val="clear" w:color="auto" w:fill="B6DDE8" w:themeFill="accent5" w:themeFillTint="66"/>
          </w:tcPr>
          <w:p w14:paraId="1FF11827" w14:textId="77777777" w:rsidR="003B1C6F" w:rsidRPr="00711DF8" w:rsidRDefault="003B1C6F" w:rsidP="00270BDB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</w:pPr>
            <w:r w:rsidRPr="00711DF8"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  <w:t>Light</w:t>
            </w:r>
          </w:p>
          <w:p w14:paraId="7F3840A5" w14:textId="77777777" w:rsidR="003B1C6F" w:rsidRPr="006D785E" w:rsidRDefault="003B1C6F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6D785E">
              <w:rPr>
                <w:rFonts w:cs="Calibri"/>
                <w:color w:val="000000"/>
                <w:sz w:val="16"/>
                <w:szCs w:val="16"/>
              </w:rPr>
              <w:t>How we see</w:t>
            </w:r>
          </w:p>
          <w:p w14:paraId="2C14E7CA" w14:textId="77777777" w:rsidR="00023BEE" w:rsidRDefault="003B1C6F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Reflections</w:t>
            </w:r>
          </w:p>
          <w:p w14:paraId="390CEEF3" w14:textId="77777777" w:rsidR="003B1C6F" w:rsidRPr="00270BDB" w:rsidRDefault="00023BEE" w:rsidP="00270BDB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S</w:t>
            </w:r>
            <w:r w:rsidR="00270BDB">
              <w:rPr>
                <w:rFonts w:cs="Calibri"/>
                <w:color w:val="000000"/>
                <w:sz w:val="16"/>
                <w:szCs w:val="16"/>
              </w:rPr>
              <w:t>hadows</w:t>
            </w:r>
          </w:p>
        </w:tc>
        <w:tc>
          <w:tcPr>
            <w:tcW w:w="4820" w:type="dxa"/>
            <w:gridSpan w:val="2"/>
            <w:shd w:val="clear" w:color="auto" w:fill="B6DDE8" w:themeFill="accent5" w:themeFillTint="66"/>
          </w:tcPr>
          <w:p w14:paraId="4037AD74" w14:textId="77777777" w:rsidR="003B1C6F" w:rsidRPr="00711DF8" w:rsidRDefault="003B1C6F" w:rsidP="00270BDB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</w:pPr>
            <w:r w:rsidRPr="00711DF8">
              <w:rPr>
                <w:rFonts w:eastAsia="Times New Roman" w:cs="Calibri"/>
                <w:b/>
                <w:color w:val="000000"/>
                <w:sz w:val="24"/>
                <w:szCs w:val="24"/>
                <w:lang w:eastAsia="en-GB"/>
              </w:rPr>
              <w:t xml:space="preserve">Forces </w:t>
            </w:r>
          </w:p>
          <w:p w14:paraId="3306186D" w14:textId="77777777" w:rsidR="003B1C6F" w:rsidRPr="006D785E" w:rsidRDefault="003B1C6F" w:rsidP="00270BDB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cs="Calibri"/>
                <w:b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Gravity</w:t>
            </w:r>
          </w:p>
          <w:p w14:paraId="0BE3ECE9" w14:textId="77777777" w:rsidR="003B1C6F" w:rsidRPr="006D785E" w:rsidRDefault="003B1C6F" w:rsidP="00270BDB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cs="Calibri"/>
                <w:b/>
                <w:color w:val="000000"/>
                <w:sz w:val="16"/>
                <w:szCs w:val="16"/>
              </w:rPr>
            </w:pPr>
            <w:r w:rsidRPr="00711DF8">
              <w:rPr>
                <w:rFonts w:cs="Calibri"/>
                <w:color w:val="000000"/>
                <w:sz w:val="16"/>
                <w:szCs w:val="16"/>
              </w:rPr>
              <w:t>Friction</w:t>
            </w:r>
          </w:p>
          <w:p w14:paraId="42045BEB" w14:textId="77777777" w:rsidR="003B1C6F" w:rsidRPr="00270BDB" w:rsidRDefault="003B1C6F" w:rsidP="00270BDB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cs="Calibri"/>
                <w:b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 xml:space="preserve">Levers, </w:t>
            </w:r>
            <w:proofErr w:type="gramStart"/>
            <w:r>
              <w:rPr>
                <w:rFonts w:cs="Calibri"/>
                <w:color w:val="000000"/>
                <w:sz w:val="16"/>
                <w:szCs w:val="16"/>
              </w:rPr>
              <w:t>gears</w:t>
            </w:r>
            <w:proofErr w:type="gramEnd"/>
            <w:r>
              <w:rPr>
                <w:rFonts w:cs="Calibri"/>
                <w:color w:val="000000"/>
                <w:sz w:val="16"/>
                <w:szCs w:val="16"/>
              </w:rPr>
              <w:t xml:space="preserve"> and pulleys</w:t>
            </w:r>
          </w:p>
        </w:tc>
        <w:tc>
          <w:tcPr>
            <w:tcW w:w="4820" w:type="dxa"/>
            <w:shd w:val="clear" w:color="auto" w:fill="EAF1DD" w:themeFill="accent3" w:themeFillTint="33"/>
          </w:tcPr>
          <w:p w14:paraId="3C4725D5" w14:textId="77777777" w:rsidR="003B1C6F" w:rsidRPr="0071414A" w:rsidRDefault="00270BDB" w:rsidP="00270BDB">
            <w:pPr>
              <w:rPr>
                <w:rFonts w:eastAsia="Times New Roman" w:cs="Calibri"/>
                <w:b/>
                <w:lang w:eastAsia="en-GB"/>
              </w:rPr>
            </w:pPr>
            <w:r>
              <w:rPr>
                <w:rFonts w:eastAsia="Times New Roman" w:cs="Calibri"/>
                <w:b/>
                <w:lang w:eastAsia="en-GB"/>
              </w:rPr>
              <w:t xml:space="preserve">Living things &amp; </w:t>
            </w:r>
            <w:r w:rsidR="003B1C6F" w:rsidRPr="0071414A">
              <w:rPr>
                <w:rFonts w:eastAsia="Times New Roman" w:cs="Calibri"/>
                <w:b/>
                <w:lang w:eastAsia="en-GB"/>
              </w:rPr>
              <w:t>habitat</w:t>
            </w:r>
          </w:p>
          <w:p w14:paraId="10831F98" w14:textId="77777777" w:rsidR="003B1C6F" w:rsidRDefault="003B1C6F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Life cycles</w:t>
            </w:r>
          </w:p>
          <w:p w14:paraId="115FBB13" w14:textId="77777777" w:rsidR="003B1C6F" w:rsidRPr="00270BDB" w:rsidRDefault="003B1C6F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 w:rsidRPr="006D785E">
              <w:rPr>
                <w:rFonts w:cs="Calibri"/>
                <w:sz w:val="16"/>
                <w:szCs w:val="16"/>
              </w:rPr>
              <w:t>Reproduction in plants and animals</w:t>
            </w:r>
          </w:p>
        </w:tc>
        <w:tc>
          <w:tcPr>
            <w:tcW w:w="4820" w:type="dxa"/>
            <w:shd w:val="clear" w:color="auto" w:fill="EAF1DD" w:themeFill="accent3" w:themeFillTint="33"/>
          </w:tcPr>
          <w:p w14:paraId="20988BDD" w14:textId="77777777" w:rsidR="003B1C6F" w:rsidRPr="0071414A" w:rsidRDefault="003B1C6F" w:rsidP="00270BDB">
            <w:pPr>
              <w:rPr>
                <w:rFonts w:eastAsia="Times New Roman" w:cs="Calibri"/>
                <w:b/>
                <w:lang w:eastAsia="en-GB"/>
              </w:rPr>
            </w:pPr>
            <w:r w:rsidRPr="0071414A">
              <w:rPr>
                <w:rFonts w:eastAsia="Times New Roman" w:cs="Calibri"/>
                <w:b/>
                <w:lang w:eastAsia="en-GB"/>
              </w:rPr>
              <w:t>Animals incl. humans</w:t>
            </w:r>
          </w:p>
          <w:p w14:paraId="173A6D76" w14:textId="77777777" w:rsidR="003B1C6F" w:rsidRPr="00EB42DC" w:rsidRDefault="003B1C6F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Changes in humans</w:t>
            </w:r>
          </w:p>
        </w:tc>
      </w:tr>
      <w:tr w:rsidR="00DE17D6" w:rsidRPr="00487E59" w14:paraId="240E6D2F" w14:textId="77777777" w:rsidTr="001A79BC">
        <w:trPr>
          <w:trHeight w:val="269"/>
        </w:trPr>
        <w:tc>
          <w:tcPr>
            <w:tcW w:w="988" w:type="dxa"/>
          </w:tcPr>
          <w:p w14:paraId="083B1455" w14:textId="77777777" w:rsidR="007963B9" w:rsidRDefault="007963B9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7D4E2511" w14:textId="58EFF29B" w:rsidR="008D762C" w:rsidRPr="00EB42DC" w:rsidRDefault="008D762C" w:rsidP="00270B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Y5/6 objectives</w:t>
            </w:r>
          </w:p>
        </w:tc>
        <w:tc>
          <w:tcPr>
            <w:tcW w:w="4820" w:type="dxa"/>
            <w:shd w:val="clear" w:color="auto" w:fill="EAF1DD" w:themeFill="accent3" w:themeFillTint="33"/>
          </w:tcPr>
          <w:p w14:paraId="39F0E939" w14:textId="77777777" w:rsidR="008D762C" w:rsidRPr="0071414A" w:rsidRDefault="008D762C" w:rsidP="00270BDB">
            <w:pPr>
              <w:rPr>
                <w:rFonts w:eastAsia="Times New Roman" w:cs="Calibri"/>
                <w:b/>
                <w:lang w:eastAsia="en-GB"/>
              </w:rPr>
            </w:pPr>
            <w:r w:rsidRPr="0071414A">
              <w:rPr>
                <w:rFonts w:eastAsia="Times New Roman" w:cs="Calibri"/>
                <w:b/>
                <w:lang w:eastAsia="en-GB"/>
              </w:rPr>
              <w:t>Animals incl. humans</w:t>
            </w:r>
          </w:p>
          <w:p w14:paraId="6A3006D9" w14:textId="77777777" w:rsidR="008D762C" w:rsidRDefault="008D762C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The circulatory system</w:t>
            </w:r>
          </w:p>
          <w:p w14:paraId="4F839630" w14:textId="77777777" w:rsidR="008D762C" w:rsidRDefault="008D762C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Transportation of nutrients in the body</w:t>
            </w:r>
          </w:p>
          <w:p w14:paraId="062583BC" w14:textId="77777777" w:rsidR="008D762C" w:rsidRPr="00AF411F" w:rsidRDefault="008D762C" w:rsidP="00AF411F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Healthy bodies</w:t>
            </w:r>
          </w:p>
        </w:tc>
        <w:tc>
          <w:tcPr>
            <w:tcW w:w="4820" w:type="dxa"/>
            <w:shd w:val="clear" w:color="auto" w:fill="B6DDE8" w:themeFill="accent5" w:themeFillTint="66"/>
          </w:tcPr>
          <w:p w14:paraId="683B8408" w14:textId="77777777" w:rsidR="008D762C" w:rsidRPr="0071414A" w:rsidRDefault="008D762C" w:rsidP="00270BDB">
            <w:pPr>
              <w:rPr>
                <w:rFonts w:eastAsia="Times New Roman" w:cs="Calibri"/>
                <w:b/>
                <w:lang w:eastAsia="en-GB"/>
              </w:rPr>
            </w:pPr>
            <w:r>
              <w:rPr>
                <w:rFonts w:eastAsia="Times New Roman" w:cs="Calibri"/>
                <w:b/>
                <w:lang w:eastAsia="en-GB"/>
              </w:rPr>
              <w:t>Earth in Space</w:t>
            </w:r>
          </w:p>
          <w:p w14:paraId="4E4524B6" w14:textId="77777777" w:rsidR="008D762C" w:rsidRPr="00270BDB" w:rsidRDefault="00270BDB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Heliocentric model</w:t>
            </w:r>
          </w:p>
          <w:p w14:paraId="4D9E32FB" w14:textId="77777777" w:rsidR="00270BDB" w:rsidRPr="00270BDB" w:rsidRDefault="00270BDB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Moon’s orbit</w:t>
            </w:r>
          </w:p>
          <w:p w14:paraId="4916B15B" w14:textId="77777777" w:rsidR="00270BDB" w:rsidRPr="00EB42DC" w:rsidRDefault="00270BDB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Day and night</w:t>
            </w:r>
          </w:p>
        </w:tc>
        <w:tc>
          <w:tcPr>
            <w:tcW w:w="4820" w:type="dxa"/>
            <w:gridSpan w:val="2"/>
            <w:shd w:val="clear" w:color="auto" w:fill="F2DBDB" w:themeFill="accent2" w:themeFillTint="33"/>
          </w:tcPr>
          <w:p w14:paraId="069ED8AA" w14:textId="77777777" w:rsidR="008D762C" w:rsidRPr="0071414A" w:rsidRDefault="008D762C" w:rsidP="00270BDB">
            <w:pPr>
              <w:rPr>
                <w:rFonts w:eastAsia="Times New Roman" w:cs="Calibri"/>
                <w:b/>
                <w:lang w:eastAsia="en-GB"/>
              </w:rPr>
            </w:pPr>
            <w:r>
              <w:rPr>
                <w:rFonts w:eastAsia="Times New Roman" w:cs="Calibri"/>
                <w:b/>
                <w:lang w:eastAsia="en-GB"/>
              </w:rPr>
              <w:t>Properties and Changes of materials</w:t>
            </w:r>
          </w:p>
          <w:p w14:paraId="16EA94C1" w14:textId="77777777" w:rsidR="008D762C" w:rsidRPr="008D762C" w:rsidRDefault="008D762C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Dissolving, separating, filtering, evaporating</w:t>
            </w:r>
          </w:p>
          <w:p w14:paraId="40595CEC" w14:textId="77777777" w:rsidR="008D762C" w:rsidRPr="008D762C" w:rsidRDefault="008D762C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Reversible / irreversible changes</w:t>
            </w:r>
          </w:p>
          <w:p w14:paraId="3F4E950A" w14:textId="77777777" w:rsidR="008D762C" w:rsidRPr="00EB42DC" w:rsidRDefault="008D762C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Properties of materials</w:t>
            </w:r>
          </w:p>
          <w:p w14:paraId="44B8692A" w14:textId="77777777" w:rsidR="008D762C" w:rsidRPr="00EB42DC" w:rsidRDefault="008D762C" w:rsidP="00270BD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B6DDE8" w:themeFill="accent5" w:themeFillTint="66"/>
          </w:tcPr>
          <w:p w14:paraId="71A74380" w14:textId="77777777" w:rsidR="008D762C" w:rsidRPr="0071414A" w:rsidRDefault="008D762C" w:rsidP="00270BDB">
            <w:pPr>
              <w:rPr>
                <w:rFonts w:eastAsia="Times New Roman" w:cs="Calibri"/>
                <w:b/>
                <w:lang w:eastAsia="en-GB"/>
              </w:rPr>
            </w:pPr>
            <w:r>
              <w:rPr>
                <w:rFonts w:eastAsia="Times New Roman" w:cs="Calibri"/>
                <w:b/>
                <w:lang w:eastAsia="en-GB"/>
              </w:rPr>
              <w:t>Electricity</w:t>
            </w:r>
          </w:p>
          <w:p w14:paraId="38D57E23" w14:textId="77777777" w:rsidR="008D762C" w:rsidRPr="00270BDB" w:rsidRDefault="00270BDB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Voltage</w:t>
            </w:r>
          </w:p>
          <w:p w14:paraId="7154C946" w14:textId="77777777" w:rsidR="00270BDB" w:rsidRPr="00270BDB" w:rsidRDefault="00270BDB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Symbols</w:t>
            </w:r>
          </w:p>
          <w:p w14:paraId="5CBA63FC" w14:textId="77777777" w:rsidR="00270BDB" w:rsidRPr="00EB42DC" w:rsidRDefault="00270BDB" w:rsidP="00270BD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sz w:val="16"/>
                <w:szCs w:val="16"/>
              </w:rPr>
              <w:t>switches</w:t>
            </w:r>
          </w:p>
        </w:tc>
        <w:tc>
          <w:tcPr>
            <w:tcW w:w="4820" w:type="dxa"/>
            <w:shd w:val="clear" w:color="auto" w:fill="EAF1DD" w:themeFill="accent3" w:themeFillTint="33"/>
          </w:tcPr>
          <w:p w14:paraId="759AA791" w14:textId="77777777" w:rsidR="001A79BC" w:rsidRDefault="00DE17D6" w:rsidP="001A79B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A79BC">
              <w:rPr>
                <w:b/>
                <w:sz w:val="20"/>
                <w:szCs w:val="20"/>
              </w:rPr>
              <w:t>Living things &amp; habitat</w:t>
            </w:r>
          </w:p>
          <w:p w14:paraId="491B4A87" w14:textId="77777777" w:rsidR="001A79BC" w:rsidRDefault="001A79BC" w:rsidP="001A79BC">
            <w:pPr>
              <w:spacing w:after="0" w:line="24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  <w:p w14:paraId="370709C4" w14:textId="77777777" w:rsidR="008D762C" w:rsidRPr="001A79BC" w:rsidRDefault="00DE17D6" w:rsidP="001A79B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42" w:hanging="284"/>
              <w:rPr>
                <w:sz w:val="16"/>
                <w:szCs w:val="16"/>
              </w:rPr>
            </w:pPr>
            <w:r w:rsidRPr="001A79BC">
              <w:rPr>
                <w:sz w:val="16"/>
                <w:szCs w:val="16"/>
              </w:rPr>
              <w:t>Classification system</w:t>
            </w:r>
          </w:p>
        </w:tc>
      </w:tr>
    </w:tbl>
    <w:p w14:paraId="587F7AC4" w14:textId="77777777" w:rsidR="00E53950" w:rsidRPr="000E1531" w:rsidRDefault="00E53950" w:rsidP="00A60788"/>
    <w:sectPr w:rsidR="00E53950" w:rsidRPr="000E1531" w:rsidSect="000F0E5B">
      <w:headerReference w:type="default" r:id="rId10"/>
      <w:pgSz w:w="16838" w:h="11906" w:orient="landscape"/>
      <w:pgMar w:top="902" w:right="1440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6D1F05" w14:textId="77777777" w:rsidR="00540234" w:rsidRDefault="00540234">
      <w:r>
        <w:separator/>
      </w:r>
    </w:p>
  </w:endnote>
  <w:endnote w:type="continuationSeparator" w:id="0">
    <w:p w14:paraId="28AA3031" w14:textId="77777777" w:rsidR="00540234" w:rsidRDefault="00540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1969F4" w14:textId="77777777" w:rsidR="00540234" w:rsidRDefault="00540234">
      <w:r>
        <w:separator/>
      </w:r>
    </w:p>
  </w:footnote>
  <w:footnote w:type="continuationSeparator" w:id="0">
    <w:p w14:paraId="1B981DC3" w14:textId="77777777" w:rsidR="00540234" w:rsidRDefault="00540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E848F0" w14:textId="77777777" w:rsidR="000F0E5B" w:rsidRPr="000F0E5B" w:rsidRDefault="000F0E5B" w:rsidP="000F0E5B">
    <w:pPr>
      <w:jc w:val="center"/>
      <w:rPr>
        <w:rFonts w:ascii="Arial" w:hAnsi="Arial" w:cs="Arial"/>
        <w:b/>
        <w:sz w:val="48"/>
        <w:szCs w:val="48"/>
      </w:rPr>
    </w:pPr>
    <w:r w:rsidRPr="000F0E5B">
      <w:rPr>
        <w:rFonts w:ascii="Arial" w:hAnsi="Arial" w:cs="Arial"/>
        <w:b/>
        <w:sz w:val="48"/>
        <w:szCs w:val="48"/>
      </w:rPr>
      <w:t>Curriculum Map Overview</w:t>
    </w:r>
    <w:r>
      <w:rPr>
        <w:rFonts w:ascii="Arial" w:hAnsi="Arial" w:cs="Arial"/>
        <w:b/>
        <w:sz w:val="48"/>
        <w:szCs w:val="48"/>
      </w:rPr>
      <w:tab/>
    </w:r>
    <w:r>
      <w:rPr>
        <w:rFonts w:ascii="Arial" w:hAnsi="Arial" w:cs="Arial"/>
        <w:b/>
        <w:sz w:val="48"/>
        <w:szCs w:val="48"/>
      </w:rPr>
      <w:tab/>
    </w:r>
    <w:r>
      <w:rPr>
        <w:rFonts w:ascii="Arial" w:hAnsi="Arial" w:cs="Arial"/>
        <w:b/>
        <w:sz w:val="48"/>
        <w:szCs w:val="48"/>
      </w:rPr>
      <w:tab/>
    </w:r>
    <w:r>
      <w:rPr>
        <w:rFonts w:ascii="Arial" w:hAnsi="Arial" w:cs="Arial"/>
        <w:b/>
        <w:sz w:val="48"/>
        <w:szCs w:val="48"/>
      </w:rPr>
      <w:tab/>
    </w:r>
    <w:r>
      <w:rPr>
        <w:rFonts w:ascii="Arial" w:hAnsi="Arial" w:cs="Arial"/>
        <w:b/>
        <w:sz w:val="48"/>
        <w:szCs w:val="48"/>
      </w:rPr>
      <w:tab/>
    </w:r>
    <w:r>
      <w:rPr>
        <w:rFonts w:ascii="Arial" w:hAnsi="Arial" w:cs="Arial"/>
        <w:b/>
        <w:sz w:val="48"/>
        <w:szCs w:val="48"/>
      </w:rPr>
      <w:tab/>
    </w:r>
    <w:r>
      <w:rPr>
        <w:rFonts w:ascii="Arial" w:hAnsi="Arial" w:cs="Arial"/>
        <w:b/>
        <w:sz w:val="48"/>
        <w:szCs w:val="48"/>
      </w:rPr>
      <w:tab/>
    </w:r>
    <w:r>
      <w:rPr>
        <w:rFonts w:ascii="Arial" w:hAnsi="Arial" w:cs="Arial"/>
        <w:b/>
        <w:sz w:val="48"/>
        <w:szCs w:val="48"/>
      </w:rPr>
      <w:tab/>
      <w:t xml:space="preserve">  </w:t>
    </w:r>
    <w:r>
      <w:rPr>
        <w:noProof/>
        <w:lang w:eastAsia="en-GB"/>
      </w:rPr>
      <w:drawing>
        <wp:inline distT="0" distB="0" distL="0" distR="0" wp14:anchorId="5D87A332" wp14:editId="378C9659">
          <wp:extent cx="1288998" cy="434264"/>
          <wp:effectExtent l="0" t="0" r="6985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5297" cy="43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74E72"/>
    <w:multiLevelType w:val="hybridMultilevel"/>
    <w:tmpl w:val="5F5CE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74062"/>
    <w:multiLevelType w:val="hybridMultilevel"/>
    <w:tmpl w:val="014C1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EF257A"/>
    <w:multiLevelType w:val="hybridMultilevel"/>
    <w:tmpl w:val="7F2E9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937D7A"/>
    <w:multiLevelType w:val="hybridMultilevel"/>
    <w:tmpl w:val="1C487A06"/>
    <w:lvl w:ilvl="0" w:tplc="BCB618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8F5D5C"/>
    <w:multiLevelType w:val="hybridMultilevel"/>
    <w:tmpl w:val="CAEA12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B35BB5"/>
    <w:multiLevelType w:val="hybridMultilevel"/>
    <w:tmpl w:val="D9866D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DDE172E"/>
    <w:multiLevelType w:val="hybridMultilevel"/>
    <w:tmpl w:val="02920B8C"/>
    <w:lvl w:ilvl="0" w:tplc="6B7CF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C659B"/>
    <w:multiLevelType w:val="hybridMultilevel"/>
    <w:tmpl w:val="69F66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49032B"/>
    <w:multiLevelType w:val="hybridMultilevel"/>
    <w:tmpl w:val="EB0CD0F8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E71A3B"/>
    <w:multiLevelType w:val="hybridMultilevel"/>
    <w:tmpl w:val="5F362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35334C"/>
    <w:multiLevelType w:val="hybridMultilevel"/>
    <w:tmpl w:val="EA8A5CD4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8B0ACA"/>
    <w:multiLevelType w:val="hybridMultilevel"/>
    <w:tmpl w:val="926E0EC2"/>
    <w:lvl w:ilvl="0" w:tplc="9E2A5C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4D376B"/>
    <w:multiLevelType w:val="hybridMultilevel"/>
    <w:tmpl w:val="732A86B2"/>
    <w:lvl w:ilvl="0" w:tplc="6B7CF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8E6D91"/>
    <w:multiLevelType w:val="hybridMultilevel"/>
    <w:tmpl w:val="C63461E4"/>
    <w:lvl w:ilvl="0" w:tplc="D5D03FC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E60996"/>
    <w:multiLevelType w:val="hybridMultilevel"/>
    <w:tmpl w:val="BC988636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40F73"/>
    <w:multiLevelType w:val="hybridMultilevel"/>
    <w:tmpl w:val="FE1ABDFC"/>
    <w:lvl w:ilvl="0" w:tplc="0458DE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3"/>
  </w:num>
  <w:num w:numId="4">
    <w:abstractNumId w:val="5"/>
  </w:num>
  <w:num w:numId="5">
    <w:abstractNumId w:val="13"/>
  </w:num>
  <w:num w:numId="6">
    <w:abstractNumId w:val="2"/>
  </w:num>
  <w:num w:numId="7">
    <w:abstractNumId w:val="8"/>
  </w:num>
  <w:num w:numId="8">
    <w:abstractNumId w:val="12"/>
  </w:num>
  <w:num w:numId="9">
    <w:abstractNumId w:val="11"/>
  </w:num>
  <w:num w:numId="10">
    <w:abstractNumId w:val="6"/>
  </w:num>
  <w:num w:numId="11">
    <w:abstractNumId w:val="7"/>
  </w:num>
  <w:num w:numId="12">
    <w:abstractNumId w:val="14"/>
  </w:num>
  <w:num w:numId="13">
    <w:abstractNumId w:val="1"/>
  </w:num>
  <w:num w:numId="14">
    <w:abstractNumId w:val="10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A3"/>
    <w:rsid w:val="00023BEE"/>
    <w:rsid w:val="000471F5"/>
    <w:rsid w:val="0009653C"/>
    <w:rsid w:val="000C3FCE"/>
    <w:rsid w:val="000E1531"/>
    <w:rsid w:val="000E24B3"/>
    <w:rsid w:val="000F0E5B"/>
    <w:rsid w:val="001A79BC"/>
    <w:rsid w:val="001D0FDE"/>
    <w:rsid w:val="00270BDB"/>
    <w:rsid w:val="00374D71"/>
    <w:rsid w:val="003B1C6F"/>
    <w:rsid w:val="003E1BDD"/>
    <w:rsid w:val="003F0431"/>
    <w:rsid w:val="0041059C"/>
    <w:rsid w:val="00414BA4"/>
    <w:rsid w:val="00457D16"/>
    <w:rsid w:val="0047183D"/>
    <w:rsid w:val="00487E59"/>
    <w:rsid w:val="00530087"/>
    <w:rsid w:val="00535ECD"/>
    <w:rsid w:val="00536036"/>
    <w:rsid w:val="00540234"/>
    <w:rsid w:val="00595E21"/>
    <w:rsid w:val="006043CD"/>
    <w:rsid w:val="006D785E"/>
    <w:rsid w:val="00757BA3"/>
    <w:rsid w:val="007963B9"/>
    <w:rsid w:val="007A7013"/>
    <w:rsid w:val="008A4B4E"/>
    <w:rsid w:val="008C68CF"/>
    <w:rsid w:val="008D762C"/>
    <w:rsid w:val="008E72BD"/>
    <w:rsid w:val="008F43E9"/>
    <w:rsid w:val="00A60788"/>
    <w:rsid w:val="00A611C3"/>
    <w:rsid w:val="00AF411F"/>
    <w:rsid w:val="00B23EF9"/>
    <w:rsid w:val="00B32B49"/>
    <w:rsid w:val="00B33CB0"/>
    <w:rsid w:val="00B57B09"/>
    <w:rsid w:val="00B6260D"/>
    <w:rsid w:val="00B72CBF"/>
    <w:rsid w:val="00C458AB"/>
    <w:rsid w:val="00C833FD"/>
    <w:rsid w:val="00CA34CC"/>
    <w:rsid w:val="00CA5BD3"/>
    <w:rsid w:val="00CA79D7"/>
    <w:rsid w:val="00D920F2"/>
    <w:rsid w:val="00D96B1A"/>
    <w:rsid w:val="00DD6506"/>
    <w:rsid w:val="00DE17D6"/>
    <w:rsid w:val="00DE2996"/>
    <w:rsid w:val="00DF4902"/>
    <w:rsid w:val="00E15A93"/>
    <w:rsid w:val="00E53950"/>
    <w:rsid w:val="00E6566E"/>
    <w:rsid w:val="00EB1855"/>
    <w:rsid w:val="00EB42DC"/>
    <w:rsid w:val="00F576C5"/>
    <w:rsid w:val="00F97813"/>
    <w:rsid w:val="00FA1BF2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02AF5"/>
  <w15:docId w15:val="{C080A4B3-A186-4B85-B860-10003026C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B1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7B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E53950"/>
    <w:rPr>
      <w:b/>
      <w:bCs/>
    </w:rPr>
  </w:style>
  <w:style w:type="paragraph" w:styleId="Header">
    <w:name w:val="header"/>
    <w:basedOn w:val="Normal"/>
    <w:rsid w:val="00414B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14BA4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E6566E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0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08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7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DBC1ED-1BB6-424C-9B30-CE1753AF44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50C90B-BCF9-479D-9AED-3DBF967B2A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228D86-C505-44D7-9515-0667CD3EE9C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</vt:lpstr>
    </vt:vector>
  </TitlesOfParts>
  <Company>At-Bristol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</dc:title>
  <dc:creator>Jane</dc:creator>
  <cp:lastModifiedBy>Victoria Reyes</cp:lastModifiedBy>
  <cp:revision>4</cp:revision>
  <cp:lastPrinted>2020-02-25T09:56:00Z</cp:lastPrinted>
  <dcterms:created xsi:type="dcterms:W3CDTF">2020-03-30T21:22:00Z</dcterms:created>
  <dcterms:modified xsi:type="dcterms:W3CDTF">2020-09-06T16:39:00Z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