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576E81E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46159">
        <w:t>t</w:t>
      </w:r>
    </w:p>
    <w:p w14:paraId="2A7D54B2" w14:textId="1BE0BBCC" w:rsidR="00E66558" w:rsidRDefault="009D71E8">
      <w:pPr>
        <w:pStyle w:val="Heading2"/>
        <w:rPr>
          <w:b w:val="0"/>
          <w:bCs/>
          <w:color w:val="auto"/>
          <w:sz w:val="24"/>
          <w:szCs w:val="24"/>
        </w:rPr>
      </w:pPr>
      <w:r>
        <w:rPr>
          <w:b w:val="0"/>
          <w:bCs/>
          <w:color w:val="auto"/>
          <w:sz w:val="24"/>
          <w:szCs w:val="24"/>
        </w:rPr>
        <w:t>This statement details our school’s use of pupil premium (a</w:t>
      </w:r>
      <w:r w:rsidR="0043786E">
        <w:rPr>
          <w:b w:val="0"/>
          <w:bCs/>
          <w:color w:val="auto"/>
          <w:sz w:val="24"/>
          <w:szCs w:val="24"/>
        </w:rPr>
        <w:t>nd recovery premium for the 2022 to 2023</w:t>
      </w:r>
      <w:bookmarkStart w:id="14" w:name="_GoBack"/>
      <w:bookmarkEnd w:id="14"/>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034544C" w:rsidR="00E66558" w:rsidRDefault="00B419E6">
            <w:pPr>
              <w:pStyle w:val="TableRow"/>
            </w:pPr>
            <w:r>
              <w:t>Whitchurch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6E5B256" w:rsidR="00E66558" w:rsidRDefault="00C929D8">
            <w:pPr>
              <w:pStyle w:val="TableRow"/>
            </w:pPr>
            <w:r>
              <w:t>203</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4B69DEB" w:rsidR="00E66558" w:rsidRDefault="00C929D8">
            <w:pPr>
              <w:pStyle w:val="TableRow"/>
            </w:pPr>
            <w:r>
              <w:t>26</w:t>
            </w:r>
            <w:r w:rsidR="004D4BFB">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9992B76" w:rsidR="00E66558" w:rsidRDefault="00B419E6">
            <w:pPr>
              <w:pStyle w:val="TableRow"/>
            </w:pPr>
            <w:r>
              <w:t>3</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A05FFEF" w:rsidR="00E66558" w:rsidRPr="00B642F9" w:rsidRDefault="00C929D8" w:rsidP="000466A7">
            <w:pPr>
              <w:pStyle w:val="TableRow"/>
              <w:ind w:left="0"/>
              <w:rPr>
                <w:sz w:val="23"/>
                <w:szCs w:val="23"/>
              </w:rPr>
            </w:pPr>
            <w:r>
              <w:rPr>
                <w:sz w:val="23"/>
                <w:szCs w:val="23"/>
              </w:rPr>
              <w:t>September 2023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C737E56" w:rsidR="00E66558" w:rsidRDefault="00B419E6" w:rsidP="00C929D8">
            <w:pPr>
              <w:pStyle w:val="TableRow"/>
            </w:pPr>
            <w:r>
              <w:t xml:space="preserve">July </w:t>
            </w:r>
            <w:r w:rsidR="000466A7">
              <w:t>202</w:t>
            </w:r>
            <w:r w:rsidR="00C929D8">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D7AF23C" w:rsidR="00E66558" w:rsidRDefault="00B419E6">
            <w:pPr>
              <w:pStyle w:val="TableRow"/>
            </w:pPr>
            <w:r>
              <w:t>C Hornsby</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2F1E4F3" w:rsidR="00E66558" w:rsidRDefault="00B419E6">
            <w:pPr>
              <w:pStyle w:val="TableRow"/>
            </w:pPr>
            <w:r>
              <w:t>C Hornsby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E57C1B7" w:rsidR="00E66558" w:rsidRDefault="00387646">
            <w:pPr>
              <w:pStyle w:val="TableRow"/>
            </w:pPr>
            <w:r>
              <w:t>C Dyer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A30FD7F" w:rsidR="00E66558" w:rsidRDefault="009D71E8" w:rsidP="00C929D8">
            <w:pPr>
              <w:pStyle w:val="TableRow"/>
            </w:pPr>
            <w:r>
              <w:t>£</w:t>
            </w:r>
            <w:r w:rsidR="00B419E6">
              <w:t xml:space="preserve"> </w:t>
            </w:r>
            <w:r w:rsidR="004449D6">
              <w:t>8</w:t>
            </w:r>
            <w:r w:rsidR="00C929D8">
              <w:t>7,310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01E2F3D" w:rsidR="00E66558" w:rsidRDefault="009D71E8" w:rsidP="00C929D8">
            <w:pPr>
              <w:pStyle w:val="TableRow"/>
            </w:pPr>
            <w:r>
              <w:t>£</w:t>
            </w:r>
            <w:r w:rsidR="00B419E6">
              <w:t xml:space="preserve"> </w:t>
            </w:r>
            <w:r w:rsidR="00C929D8">
              <w:t>8910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E2EBC2C" w:rsidR="00E66558" w:rsidRDefault="009D71E8" w:rsidP="00C929D8">
            <w:pPr>
              <w:pStyle w:val="TableRow"/>
            </w:pPr>
            <w:r>
              <w:t>£</w:t>
            </w:r>
            <w:r w:rsidR="00B419E6">
              <w:t xml:space="preserve"> </w:t>
            </w:r>
            <w:r w:rsidR="00C929D8">
              <w:t>98</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5881DE1" w:rsidR="00E66558" w:rsidRDefault="009D71E8" w:rsidP="00C929D8">
            <w:pPr>
              <w:pStyle w:val="TableRow"/>
            </w:pPr>
            <w:r>
              <w:t>£</w:t>
            </w:r>
            <w:r w:rsidR="00B419E6">
              <w:t xml:space="preserve"> </w:t>
            </w:r>
            <w:r w:rsidR="00C929D8">
              <w:t>96318</w:t>
            </w:r>
          </w:p>
        </w:tc>
      </w:tr>
    </w:tbl>
    <w:p w14:paraId="2A7D54E4" w14:textId="77777777" w:rsidR="00E66558" w:rsidRDefault="009D71E8">
      <w:pPr>
        <w:pStyle w:val="Heading1"/>
      </w:pPr>
      <w:r>
        <w:lastRenderedPageBreak/>
        <w:t>Part A: Pupil premium strategy plan</w:t>
      </w:r>
    </w:p>
    <w:p w14:paraId="2A7D54E5" w14:textId="36DF001D"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7" w14:textId="114335BD" w:rsidR="00E66558" w:rsidRPr="00246159" w:rsidRDefault="00246159">
            <w:pPr>
              <w:pStyle w:val="ListParagraph"/>
              <w:numPr>
                <w:ilvl w:val="0"/>
                <w:numId w:val="13"/>
              </w:numPr>
              <w:rPr>
                <w:i/>
                <w:iCs/>
              </w:rPr>
            </w:pPr>
            <w:r w:rsidRPr="00246159">
              <w:rPr>
                <w:iCs/>
              </w:rPr>
              <w:t xml:space="preserve">Our ultimate objective for our pupil premium and disadvantaged children is that we want them to achieve academically, socially and emotionally </w:t>
            </w:r>
            <w:r>
              <w:rPr>
                <w:iCs/>
              </w:rPr>
              <w:t>in line with their peers. Disadvantage should not be a hindrance to a child in any of these areas, whether it being a child hungry or tired and distressed, to simply not being able to afford a school trip or essential. In short, we want all children at our school (and those from outside our school who may need a new establishment) to ‘Achieve their best together’.</w:t>
            </w:r>
          </w:p>
          <w:p w14:paraId="2A7D54E8" w14:textId="7B8443F7" w:rsidR="00E66558" w:rsidRPr="00246159" w:rsidRDefault="00246159">
            <w:pPr>
              <w:pStyle w:val="ListParagraph"/>
              <w:numPr>
                <w:ilvl w:val="0"/>
                <w:numId w:val="13"/>
              </w:numPr>
              <w:rPr>
                <w:i/>
                <w:iCs/>
              </w:rPr>
            </w:pPr>
            <w:r w:rsidRPr="00246159">
              <w:rPr>
                <w:iCs/>
              </w:rPr>
              <w:t>We have analysed</w:t>
            </w:r>
            <w:r w:rsidR="000466A7">
              <w:rPr>
                <w:iCs/>
              </w:rPr>
              <w:t xml:space="preserve"> through professional judgement, </w:t>
            </w:r>
            <w:r w:rsidRPr="00246159">
              <w:rPr>
                <w:iCs/>
              </w:rPr>
              <w:t xml:space="preserve">classroom observation </w:t>
            </w:r>
            <w:r w:rsidR="000466A7">
              <w:rPr>
                <w:iCs/>
              </w:rPr>
              <w:t xml:space="preserve">and parental survey </w:t>
            </w:r>
            <w:r w:rsidRPr="00246159">
              <w:rPr>
                <w:iCs/>
              </w:rPr>
              <w:t xml:space="preserve">the factors that challenge children in our school, and therefore place them at disadvantage. Such factors hinder the children educationally, socially and emotionally, and in terms of health. Our pupil premium is spent to help in all these areas, </w:t>
            </w:r>
            <w:r>
              <w:rPr>
                <w:iCs/>
              </w:rPr>
              <w:t>striving for</w:t>
            </w:r>
            <w:r w:rsidRPr="00246159">
              <w:rPr>
                <w:iCs/>
              </w:rPr>
              <w:t xml:space="preserve"> children who are well educated, happy and healthy.</w:t>
            </w:r>
            <w:r w:rsidR="004D4BFB">
              <w:rPr>
                <w:iCs/>
              </w:rPr>
              <w:t xml:space="preserve"> They will go on from our school leading happy and successful lives.</w:t>
            </w:r>
          </w:p>
          <w:p w14:paraId="2A7D54E9" w14:textId="72D1CB62" w:rsidR="00E66558" w:rsidRDefault="00246159" w:rsidP="00961E3F">
            <w:pPr>
              <w:pStyle w:val="ListParagraph"/>
              <w:numPr>
                <w:ilvl w:val="0"/>
                <w:numId w:val="13"/>
              </w:numPr>
              <w:rPr>
                <w:i/>
                <w:iCs/>
              </w:rPr>
            </w:pPr>
            <w:r>
              <w:rPr>
                <w:iCs/>
              </w:rPr>
              <w:t xml:space="preserve">The key principle of our plan is to provide disadvantaged children with educational support, </w:t>
            </w:r>
            <w:r w:rsidR="00D4730C">
              <w:rPr>
                <w:iCs/>
              </w:rPr>
              <w:t xml:space="preserve">through additional classroom support and teaching; emotional support, chiefly through our ELSA </w:t>
            </w:r>
            <w:r w:rsidR="000466A7">
              <w:rPr>
                <w:iCs/>
              </w:rPr>
              <w:t>interventions</w:t>
            </w:r>
            <w:r w:rsidR="00D4730C">
              <w:rPr>
                <w:iCs/>
              </w:rPr>
              <w:t>, and social support</w:t>
            </w:r>
            <w:r w:rsidR="000466A7">
              <w:rPr>
                <w:iCs/>
              </w:rPr>
              <w:t xml:space="preserve"> through our partnership with external services and pupil premium invited clubs</w:t>
            </w:r>
            <w:r w:rsidR="00961E3F">
              <w:rPr>
                <w:iCs/>
              </w:rPr>
              <w:t>. Finally, we aim to give children opportunities, enrichments and experiences they may not get otherwise.</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27F5C3C" w:rsidR="00E66558" w:rsidRPr="00B419E6" w:rsidRDefault="00B419E6" w:rsidP="000466A7">
            <w:pPr>
              <w:pStyle w:val="TableRowCentered"/>
              <w:ind w:left="0"/>
              <w:jc w:val="left"/>
            </w:pPr>
            <w:r>
              <w:rPr>
                <w:iCs/>
                <w:sz w:val="22"/>
                <w:szCs w:val="22"/>
              </w:rPr>
              <w:t xml:space="preserve">Social, mental and emotion health/ </w:t>
            </w:r>
            <w:proofErr w:type="spellStart"/>
            <w:r>
              <w:rPr>
                <w:iCs/>
                <w:sz w:val="22"/>
                <w:szCs w:val="22"/>
              </w:rPr>
              <w:t>well being</w:t>
            </w:r>
            <w:proofErr w:type="spellEnd"/>
            <w:r>
              <w:rPr>
                <w:iCs/>
                <w:sz w:val="22"/>
                <w:szCs w:val="22"/>
              </w:rPr>
              <w:t xml:space="preserve"> barriers.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A3487" w14:textId="77777777" w:rsidR="00E66558" w:rsidRDefault="00B419E6" w:rsidP="00B419E6">
            <w:pPr>
              <w:pStyle w:val="TableRowCentered"/>
              <w:ind w:left="0"/>
              <w:jc w:val="left"/>
              <w:rPr>
                <w:sz w:val="22"/>
                <w:szCs w:val="22"/>
              </w:rPr>
            </w:pPr>
            <w:r>
              <w:rPr>
                <w:sz w:val="22"/>
                <w:szCs w:val="22"/>
              </w:rPr>
              <w:t xml:space="preserve">Low household income= </w:t>
            </w:r>
            <w:r w:rsidR="004D4BFB">
              <w:rPr>
                <w:sz w:val="22"/>
                <w:szCs w:val="22"/>
              </w:rPr>
              <w:t xml:space="preserve">right to a high standard of life/ </w:t>
            </w:r>
            <w:r>
              <w:rPr>
                <w:sz w:val="22"/>
                <w:szCs w:val="22"/>
              </w:rPr>
              <w:t>enrichment barrier.</w:t>
            </w:r>
          </w:p>
          <w:p w14:paraId="2A7D54F4" w14:textId="5F391287" w:rsidR="004D4BFB" w:rsidRDefault="004D4BFB" w:rsidP="00B419E6">
            <w:pPr>
              <w:pStyle w:val="TableRowCentered"/>
              <w:ind w:left="0"/>
              <w:jc w:val="left"/>
              <w:rPr>
                <w:sz w:val="22"/>
                <w:szCs w:val="22"/>
              </w:rPr>
            </w:pPr>
            <w:r>
              <w:rPr>
                <w:sz w:val="20"/>
              </w:rPr>
              <w:t>(Although our location is in the top 20-40% of most affluent areas, our cohort of children are from backgrounds in the lowest 20-40% of affluence)</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40A8035" w:rsidR="00E66558" w:rsidRDefault="00B419E6" w:rsidP="00B419E6">
            <w:pPr>
              <w:pStyle w:val="TableRowCentered"/>
              <w:ind w:left="0"/>
              <w:jc w:val="left"/>
              <w:rPr>
                <w:sz w:val="22"/>
                <w:szCs w:val="22"/>
              </w:rPr>
            </w:pPr>
            <w:r>
              <w:rPr>
                <w:sz w:val="22"/>
                <w:szCs w:val="22"/>
              </w:rPr>
              <w:t>Families needing social service intervention and support.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FEB84" w14:textId="77777777" w:rsidR="004D4BFB" w:rsidRDefault="003D4CE0">
            <w:pPr>
              <w:pStyle w:val="TableRowCentered"/>
              <w:jc w:val="left"/>
              <w:rPr>
                <w:iCs/>
                <w:sz w:val="22"/>
              </w:rPr>
            </w:pPr>
            <w:r>
              <w:rPr>
                <w:iCs/>
                <w:sz w:val="22"/>
              </w:rPr>
              <w:t xml:space="preserve">Ill health in the Whitchurch Area </w:t>
            </w:r>
          </w:p>
          <w:p w14:paraId="2A7D54FA" w14:textId="23BE8DBA" w:rsidR="00E66558" w:rsidRDefault="003D4CE0">
            <w:pPr>
              <w:pStyle w:val="TableRowCentered"/>
              <w:jc w:val="left"/>
              <w:rPr>
                <w:iCs/>
                <w:sz w:val="22"/>
              </w:rPr>
            </w:pPr>
            <w:r w:rsidRPr="004D4BFB">
              <w:rPr>
                <w:iCs/>
                <w:sz w:val="20"/>
              </w:rPr>
              <w:t>(</w:t>
            </w:r>
            <w:r w:rsidRPr="004D4BFB">
              <w:rPr>
                <w:sz w:val="20"/>
              </w:rPr>
              <w:t>Office for National Statistics shows 3% of the Whitchurch area rate their health as very bad, compared to 0.9% in BANES, 1.3% in Bristol and 1.2% nationally).</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6797ED1" w:rsidR="003D4CE0" w:rsidRDefault="003D4CE0" w:rsidP="003D4CE0">
            <w:pPr>
              <w:pStyle w:val="TableRowCentered"/>
              <w:jc w:val="left"/>
              <w:rPr>
                <w:iCs/>
                <w:sz w:val="22"/>
              </w:rPr>
            </w:pPr>
            <w:r>
              <w:rPr>
                <w:iCs/>
                <w:sz w:val="22"/>
              </w:rPr>
              <w:t>Attendance.</w:t>
            </w:r>
          </w:p>
        </w:tc>
      </w:tr>
      <w:tr w:rsidR="003D4CE0" w14:paraId="33191FC6" w14:textId="77777777" w:rsidTr="00EF730B">
        <w:tc>
          <w:tcPr>
            <w:tcW w:w="9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52214" w14:textId="6925DAA2" w:rsidR="003D4CE0" w:rsidRDefault="003D4CE0" w:rsidP="003D4CE0">
            <w:pPr>
              <w:pStyle w:val="TableRowCentered"/>
              <w:jc w:val="left"/>
              <w:rPr>
                <w:iCs/>
                <w:sz w:val="22"/>
              </w:rPr>
            </w:pPr>
            <w:r>
              <w:rPr>
                <w:iCs/>
                <w:sz w:val="22"/>
              </w:rPr>
              <w:t>All of the above factors contribute to a barrier to learning.</w:t>
            </w:r>
          </w:p>
        </w:tc>
      </w:tr>
    </w:tbl>
    <w:p w14:paraId="0D354427" w14:textId="77777777" w:rsidR="00D4730C" w:rsidRDefault="00D4730C">
      <w:pPr>
        <w:pStyle w:val="Heading2"/>
        <w:spacing w:before="600"/>
      </w:pPr>
    </w:p>
    <w:p w14:paraId="2A7D54FF" w14:textId="419BB32B"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114"/>
        <w:gridCol w:w="6372"/>
      </w:tblGrid>
      <w:tr w:rsidR="00E66558" w14:paraId="2A7D5503" w14:textId="77777777" w:rsidTr="004D4BFB">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3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4D4BFB">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40A9F02" w:rsidR="00E66558" w:rsidRDefault="00C74642">
            <w:pPr>
              <w:pStyle w:val="TableRow"/>
            </w:pPr>
            <w:r>
              <w:t xml:space="preserve">SMEH/ </w:t>
            </w:r>
            <w:proofErr w:type="spellStart"/>
            <w:r>
              <w:t>well being</w:t>
            </w:r>
            <w:proofErr w:type="spellEnd"/>
            <w:r>
              <w:t xml:space="preserve"> barriers to have been addressed.</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F11F" w14:textId="6F54C4FD" w:rsidR="00E66558" w:rsidRDefault="00C74642">
            <w:pPr>
              <w:pStyle w:val="TableRowCentered"/>
              <w:jc w:val="left"/>
              <w:rPr>
                <w:sz w:val="22"/>
                <w:szCs w:val="22"/>
              </w:rPr>
            </w:pPr>
            <w:r>
              <w:rPr>
                <w:sz w:val="22"/>
                <w:szCs w:val="22"/>
              </w:rPr>
              <w:t>Termly reduction in CPOMs incidents rel</w:t>
            </w:r>
            <w:r w:rsidR="004D4BFB">
              <w:rPr>
                <w:sz w:val="22"/>
                <w:szCs w:val="22"/>
              </w:rPr>
              <w:t xml:space="preserve">ating to SMEH/ </w:t>
            </w:r>
            <w:proofErr w:type="spellStart"/>
            <w:r w:rsidR="004D4BFB">
              <w:rPr>
                <w:sz w:val="22"/>
                <w:szCs w:val="22"/>
              </w:rPr>
              <w:t>Well being</w:t>
            </w:r>
            <w:proofErr w:type="spellEnd"/>
            <w:r w:rsidR="004D4BFB">
              <w:rPr>
                <w:sz w:val="22"/>
                <w:szCs w:val="22"/>
              </w:rPr>
              <w:t xml:space="preserve"> needs and behaviour in general.</w:t>
            </w:r>
          </w:p>
          <w:p w14:paraId="2A7D5505" w14:textId="2039976C" w:rsidR="000466A7" w:rsidRDefault="000466A7">
            <w:pPr>
              <w:pStyle w:val="TableRowCentered"/>
              <w:jc w:val="left"/>
              <w:rPr>
                <w:sz w:val="22"/>
                <w:szCs w:val="22"/>
              </w:rPr>
            </w:pPr>
            <w:r>
              <w:rPr>
                <w:sz w:val="22"/>
                <w:szCs w:val="22"/>
              </w:rPr>
              <w:t>Children to be settled in class, monitored through teacher professional judgement.</w:t>
            </w:r>
          </w:p>
        </w:tc>
      </w:tr>
      <w:tr w:rsidR="00E66558" w14:paraId="2A7D5509" w14:textId="77777777" w:rsidTr="004D4BFB">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FF5C13C" w:rsidR="00E66558" w:rsidRDefault="00C74642">
            <w:pPr>
              <w:pStyle w:val="TableRow"/>
              <w:rPr>
                <w:sz w:val="22"/>
                <w:szCs w:val="22"/>
              </w:rPr>
            </w:pPr>
            <w:r>
              <w:rPr>
                <w:sz w:val="22"/>
                <w:szCs w:val="22"/>
              </w:rPr>
              <w:t>All children able to access all enrichment opportunities.</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36DBA38" w:rsidR="00E66558" w:rsidRDefault="00C74642">
            <w:pPr>
              <w:pStyle w:val="TableRowCentered"/>
              <w:jc w:val="left"/>
              <w:rPr>
                <w:sz w:val="22"/>
                <w:szCs w:val="22"/>
              </w:rPr>
            </w:pPr>
            <w:r>
              <w:rPr>
                <w:sz w:val="22"/>
                <w:szCs w:val="22"/>
              </w:rPr>
              <w:t>100% attendance on school excursions and experiences. All disadvantaged children to attend a school</w:t>
            </w:r>
            <w:r w:rsidR="004D4BFB">
              <w:rPr>
                <w:sz w:val="22"/>
                <w:szCs w:val="22"/>
              </w:rPr>
              <w:t xml:space="preserve"> club/ extra curricula activity free of charge.</w:t>
            </w:r>
          </w:p>
        </w:tc>
      </w:tr>
      <w:tr w:rsidR="00E66558" w14:paraId="2A7D550C" w14:textId="77777777" w:rsidTr="004D4BFB">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B407537" w:rsidR="00E66558" w:rsidRDefault="00C74642" w:rsidP="00C74642">
            <w:pPr>
              <w:pStyle w:val="TableRow"/>
              <w:ind w:left="0"/>
              <w:rPr>
                <w:sz w:val="22"/>
                <w:szCs w:val="22"/>
              </w:rPr>
            </w:pPr>
            <w:r>
              <w:rPr>
                <w:sz w:val="22"/>
                <w:szCs w:val="22"/>
              </w:rPr>
              <w:t>All relevant stakeholders to have an awareness of social service intervention</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5B92D" w14:textId="77777777" w:rsidR="00E66558" w:rsidRDefault="00C74642">
            <w:pPr>
              <w:pStyle w:val="TableRowCentered"/>
              <w:jc w:val="left"/>
              <w:rPr>
                <w:sz w:val="22"/>
                <w:szCs w:val="22"/>
              </w:rPr>
            </w:pPr>
            <w:r>
              <w:rPr>
                <w:sz w:val="22"/>
                <w:szCs w:val="22"/>
              </w:rPr>
              <w:t>A termly updated register of children benefitting from social service intervention.</w:t>
            </w:r>
          </w:p>
          <w:p w14:paraId="682362BE" w14:textId="3AAECBC2" w:rsidR="000466A7" w:rsidRDefault="000466A7">
            <w:pPr>
              <w:pStyle w:val="TableRowCentered"/>
              <w:jc w:val="left"/>
              <w:rPr>
                <w:sz w:val="22"/>
                <w:szCs w:val="22"/>
              </w:rPr>
            </w:pPr>
            <w:r>
              <w:rPr>
                <w:sz w:val="22"/>
                <w:szCs w:val="22"/>
              </w:rPr>
              <w:t>Weekly SMT meeting on bullying.</w:t>
            </w:r>
          </w:p>
          <w:p w14:paraId="2B65F7A5" w14:textId="77777777" w:rsidR="000466A7" w:rsidRDefault="000466A7">
            <w:pPr>
              <w:pStyle w:val="TableRowCentered"/>
              <w:jc w:val="left"/>
              <w:rPr>
                <w:sz w:val="22"/>
                <w:szCs w:val="22"/>
              </w:rPr>
            </w:pPr>
            <w:r>
              <w:rPr>
                <w:sz w:val="22"/>
                <w:szCs w:val="22"/>
              </w:rPr>
              <w:t>Termly governor meeting on bullying.</w:t>
            </w:r>
          </w:p>
          <w:p w14:paraId="2A7D550B" w14:textId="5CB86281" w:rsidR="004D4BFB" w:rsidRDefault="004D4BFB">
            <w:pPr>
              <w:pStyle w:val="TableRowCentered"/>
              <w:jc w:val="left"/>
              <w:rPr>
                <w:sz w:val="22"/>
                <w:szCs w:val="22"/>
              </w:rPr>
            </w:pPr>
            <w:r>
              <w:rPr>
                <w:sz w:val="22"/>
                <w:szCs w:val="22"/>
              </w:rPr>
              <w:t>Parents/carers their children and families to feel and be supported by the school in all elements of life.</w:t>
            </w:r>
          </w:p>
        </w:tc>
      </w:tr>
      <w:tr w:rsidR="00E66558" w14:paraId="2A7D550F" w14:textId="77777777" w:rsidTr="004D4BFB">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0A3D43B" w:rsidR="00E66558" w:rsidRDefault="00C74642">
            <w:pPr>
              <w:pStyle w:val="TableRow"/>
              <w:rPr>
                <w:sz w:val="22"/>
                <w:szCs w:val="22"/>
              </w:rPr>
            </w:pPr>
            <w:r>
              <w:rPr>
                <w:sz w:val="22"/>
                <w:szCs w:val="22"/>
              </w:rPr>
              <w:t>Children to attend school on time, every day.</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3B9C550" w:rsidR="00E66558" w:rsidRDefault="00C74642" w:rsidP="00AF2973">
            <w:pPr>
              <w:pStyle w:val="TableRowCentered"/>
              <w:jc w:val="left"/>
              <w:rPr>
                <w:sz w:val="22"/>
                <w:szCs w:val="22"/>
              </w:rPr>
            </w:pPr>
            <w:r>
              <w:rPr>
                <w:sz w:val="22"/>
                <w:szCs w:val="22"/>
              </w:rPr>
              <w:t xml:space="preserve">Attendance to be above </w:t>
            </w:r>
            <w:r w:rsidR="000466A7">
              <w:rPr>
                <w:sz w:val="22"/>
                <w:szCs w:val="22"/>
              </w:rPr>
              <w:t>95%</w:t>
            </w:r>
            <w:r>
              <w:rPr>
                <w:sz w:val="22"/>
                <w:szCs w:val="22"/>
              </w:rPr>
              <w:t xml:space="preserve"> and persistent absence to be below </w:t>
            </w:r>
            <w:r w:rsidR="00AF2973">
              <w:rPr>
                <w:sz w:val="22"/>
                <w:szCs w:val="22"/>
              </w:rPr>
              <w:t>10% (National being 94% and 19% at time of edit)</w:t>
            </w:r>
          </w:p>
        </w:tc>
      </w:tr>
      <w:tr w:rsidR="00C74642" w14:paraId="0F6EE6B5" w14:textId="77777777" w:rsidTr="004D4BFB">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1B7A6" w14:textId="0EF9FA77" w:rsidR="00C74642" w:rsidRDefault="00C74642">
            <w:pPr>
              <w:pStyle w:val="TableRow"/>
              <w:rPr>
                <w:sz w:val="22"/>
                <w:szCs w:val="22"/>
              </w:rPr>
            </w:pPr>
            <w:r>
              <w:rPr>
                <w:sz w:val="22"/>
                <w:szCs w:val="22"/>
              </w:rPr>
              <w:t>All disadvantaged children to be learning to their full potential at Whitchurch Primary School</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F42B5" w14:textId="4D713AF8" w:rsidR="00C74642" w:rsidRDefault="00C74642">
            <w:pPr>
              <w:pStyle w:val="TableRowCentered"/>
              <w:jc w:val="left"/>
              <w:rPr>
                <w:sz w:val="22"/>
                <w:szCs w:val="22"/>
              </w:rPr>
            </w:pPr>
            <w:r>
              <w:rPr>
                <w:sz w:val="22"/>
                <w:szCs w:val="22"/>
              </w:rPr>
              <w:t>Children in disadvantaged groups to be per</w:t>
            </w:r>
            <w:r w:rsidR="000466A7">
              <w:rPr>
                <w:sz w:val="22"/>
                <w:szCs w:val="22"/>
              </w:rPr>
              <w:t>forming above national averages for similar children.</w:t>
            </w:r>
          </w:p>
        </w:tc>
      </w:tr>
    </w:tbl>
    <w:p w14:paraId="60BAD9F6" w14:textId="27A03937" w:rsidR="00AF2973" w:rsidRDefault="00AF2973">
      <w:pPr>
        <w:pStyle w:val="Heading2"/>
      </w:pPr>
    </w:p>
    <w:p w14:paraId="2A7D5512" w14:textId="46058D24" w:rsidR="00E66558" w:rsidRPr="00AF2973" w:rsidRDefault="00AF2973" w:rsidP="00C74642">
      <w:pPr>
        <w:suppressAutoHyphens w:val="0"/>
        <w:spacing w:after="0" w:line="240" w:lineRule="auto"/>
        <w:rPr>
          <w:b/>
          <w:color w:val="104F75"/>
          <w:sz w:val="32"/>
          <w:szCs w:val="32"/>
        </w:rPr>
      </w:pPr>
      <w:r>
        <w:br w:type="page"/>
      </w:r>
      <w:r w:rsidR="009D71E8" w:rsidRPr="00AF2973">
        <w:rPr>
          <w:b/>
          <w:color w:val="365F91" w:themeColor="accent1" w:themeShade="BF"/>
          <w:sz w:val="28"/>
          <w:szCs w:val="28"/>
        </w:rPr>
        <w:lastRenderedPageBreak/>
        <w:t>Activity in this academic year</w:t>
      </w:r>
    </w:p>
    <w:p w14:paraId="2A7D5513" w14:textId="3D5F5A6D" w:rsidR="00E66558" w:rsidRDefault="009D71E8">
      <w:pPr>
        <w:spacing w:after="480"/>
      </w:pPr>
      <w:r>
        <w:t xml:space="preserve">This details how we intend to spend our pupil premium (and recovery premium funding) </w:t>
      </w:r>
      <w:r>
        <w:rPr>
          <w:b/>
          <w:bCs/>
        </w:rPr>
        <w:t>academic year</w:t>
      </w:r>
      <w:r>
        <w:t xml:space="preserve"> to address the challenges listed above.</w:t>
      </w:r>
    </w:p>
    <w:p w14:paraId="2A7D5514" w14:textId="77777777" w:rsidR="00E66558" w:rsidRDefault="009D71E8">
      <w:pPr>
        <w:pStyle w:val="Heading3"/>
      </w:pPr>
      <w:r>
        <w:t>Teaching (for example, CPD, recruitment and retention)</w:t>
      </w:r>
    </w:p>
    <w:p w14:paraId="6026CA91" w14:textId="2DF68A22" w:rsidR="00D66197" w:rsidRDefault="00D2300A">
      <w:pPr>
        <w:rPr>
          <w:iCs/>
        </w:rPr>
      </w:pPr>
      <w:r>
        <w:t>Budgeted cost:</w:t>
      </w:r>
      <w:r>
        <w:rPr>
          <w:iCs/>
        </w:rPr>
        <w:t xml:space="preserve"> </w:t>
      </w:r>
      <w:r w:rsidRPr="00227FDB">
        <w:rPr>
          <w:iCs/>
        </w:rPr>
        <w:t>£</w:t>
      </w:r>
      <w:r w:rsidR="007F2EF1" w:rsidRPr="00227FDB">
        <w:rPr>
          <w:iCs/>
        </w:rPr>
        <w:t>54</w:t>
      </w:r>
      <w:r w:rsidR="00227FDB">
        <w:rPr>
          <w:iCs/>
        </w:rPr>
        <w:t>310.56</w:t>
      </w:r>
    </w:p>
    <w:p w14:paraId="59F955B7" w14:textId="157994B2" w:rsidR="00D66197" w:rsidRPr="00D66197" w:rsidRDefault="00D66197" w:rsidP="00D66197">
      <w:pPr>
        <w:pStyle w:val="TableRow"/>
        <w:rPr>
          <w:sz w:val="22"/>
        </w:rPr>
      </w:pPr>
      <w:r>
        <w:rPr>
          <w:color w:val="000000"/>
        </w:rPr>
        <w:t>(</w:t>
      </w:r>
      <w:r w:rsidR="00437C11">
        <w:rPr>
          <w:color w:val="000000"/>
        </w:rPr>
        <w:t>*</w:t>
      </w:r>
      <w:r>
        <w:rPr>
          <w:sz w:val="22"/>
        </w:rPr>
        <w:t>To calculate we took our annual cost, divided this by the number of children in the school and then multiplied by the number of PP children for which we receive funding)</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1C71A0">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1C71A0" w14:paraId="2A7D551D" w14:textId="77777777" w:rsidTr="00A66DE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4C267" w14:textId="77777777" w:rsidR="001C71A0" w:rsidRPr="00227FDB" w:rsidRDefault="001C71A0">
            <w:pPr>
              <w:pStyle w:val="TableRow"/>
              <w:rPr>
                <w:color w:val="000000"/>
              </w:rPr>
            </w:pPr>
            <w:r w:rsidRPr="00227FDB">
              <w:rPr>
                <w:color w:val="000000"/>
              </w:rPr>
              <w:t>Teacher and LSA led sessions</w:t>
            </w:r>
          </w:p>
          <w:p w14:paraId="2A7D551A" w14:textId="1BEF8632" w:rsidR="001C71A0" w:rsidRPr="00227FDB" w:rsidRDefault="001C71A0" w:rsidP="007F2EF1">
            <w:pPr>
              <w:pStyle w:val="TableRow"/>
            </w:pPr>
            <w:r w:rsidRPr="00227FDB">
              <w:t xml:space="preserve">£ </w:t>
            </w:r>
            <w:r w:rsidR="007F2EF1" w:rsidRPr="00227FDB">
              <w:rPr>
                <w:i/>
                <w:iCs/>
              </w:rPr>
              <w:t>30426</w:t>
            </w: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962"/>
              <w:gridCol w:w="839"/>
              <w:gridCol w:w="761"/>
            </w:tblGrid>
            <w:tr w:rsidR="001C71A0" w:rsidRPr="00B01B5C" w14:paraId="4BEDB90B" w14:textId="77777777" w:rsidTr="00F2115D">
              <w:tc>
                <w:tcPr>
                  <w:tcW w:w="0" w:type="auto"/>
                  <w:shd w:val="clear" w:color="auto" w:fill="auto"/>
                </w:tcPr>
                <w:p w14:paraId="44FF682F" w14:textId="77777777" w:rsidR="001C71A0" w:rsidRDefault="001C71A0" w:rsidP="00E54BA3">
                  <w:pPr>
                    <w:spacing w:after="0"/>
                    <w:jc w:val="center"/>
                    <w:rPr>
                      <w:sz w:val="20"/>
                      <w:szCs w:val="20"/>
                    </w:rPr>
                  </w:pPr>
                  <w:r>
                    <w:rPr>
                      <w:sz w:val="20"/>
                      <w:szCs w:val="20"/>
                    </w:rPr>
                    <w:t>KS2 results</w:t>
                  </w:r>
                </w:p>
                <w:p w14:paraId="431AB389" w14:textId="6F5561BC" w:rsidR="001C71A0" w:rsidRPr="00B01B5C" w:rsidRDefault="001C71A0" w:rsidP="00E54BA3">
                  <w:pPr>
                    <w:spacing w:after="0"/>
                    <w:jc w:val="center"/>
                    <w:rPr>
                      <w:sz w:val="20"/>
                      <w:szCs w:val="20"/>
                    </w:rPr>
                  </w:pPr>
                  <w:r w:rsidRPr="00E54BA3">
                    <w:rPr>
                      <w:color w:val="FF0000"/>
                      <w:sz w:val="20"/>
                      <w:szCs w:val="20"/>
                    </w:rPr>
                    <w:t>(PP in red)</w:t>
                  </w:r>
                </w:p>
              </w:tc>
              <w:tc>
                <w:tcPr>
                  <w:tcW w:w="0" w:type="auto"/>
                  <w:shd w:val="clear" w:color="auto" w:fill="auto"/>
                </w:tcPr>
                <w:p w14:paraId="72666F80" w14:textId="77777777" w:rsidR="001C71A0" w:rsidRPr="00B01B5C" w:rsidRDefault="001C71A0" w:rsidP="0003457E">
                  <w:pPr>
                    <w:jc w:val="center"/>
                    <w:rPr>
                      <w:sz w:val="20"/>
                      <w:szCs w:val="20"/>
                    </w:rPr>
                  </w:pPr>
                  <w:smartTag w:uri="urn:schemas-microsoft-com:office:smarttags" w:element="City">
                    <w:smartTag w:uri="urn:schemas-microsoft-com:office:smarttags" w:element="place">
                      <w:r w:rsidRPr="00B01B5C">
                        <w:rPr>
                          <w:sz w:val="20"/>
                          <w:szCs w:val="20"/>
                        </w:rPr>
                        <w:t>Reading</w:t>
                      </w:r>
                    </w:smartTag>
                  </w:smartTag>
                </w:p>
              </w:tc>
              <w:tc>
                <w:tcPr>
                  <w:tcW w:w="0" w:type="auto"/>
                  <w:shd w:val="clear" w:color="auto" w:fill="auto"/>
                </w:tcPr>
                <w:p w14:paraId="5ED06E72" w14:textId="77777777" w:rsidR="001C71A0" w:rsidRPr="00B01B5C" w:rsidRDefault="001C71A0" w:rsidP="0003457E">
                  <w:pPr>
                    <w:jc w:val="center"/>
                    <w:rPr>
                      <w:sz w:val="20"/>
                      <w:szCs w:val="20"/>
                    </w:rPr>
                  </w:pPr>
                  <w:r w:rsidRPr="00B01B5C">
                    <w:rPr>
                      <w:sz w:val="20"/>
                      <w:szCs w:val="20"/>
                    </w:rPr>
                    <w:t>Writing</w:t>
                  </w:r>
                </w:p>
              </w:tc>
              <w:tc>
                <w:tcPr>
                  <w:tcW w:w="0" w:type="auto"/>
                  <w:shd w:val="clear" w:color="auto" w:fill="auto"/>
                </w:tcPr>
                <w:p w14:paraId="7D29E972" w14:textId="77777777" w:rsidR="001C71A0" w:rsidRPr="00B01B5C" w:rsidRDefault="001C71A0" w:rsidP="0003457E">
                  <w:pPr>
                    <w:jc w:val="center"/>
                    <w:rPr>
                      <w:sz w:val="20"/>
                      <w:szCs w:val="20"/>
                    </w:rPr>
                  </w:pPr>
                  <w:r w:rsidRPr="00B01B5C">
                    <w:rPr>
                      <w:sz w:val="20"/>
                      <w:szCs w:val="20"/>
                    </w:rPr>
                    <w:t>Maths</w:t>
                  </w:r>
                </w:p>
              </w:tc>
            </w:tr>
            <w:tr w:rsidR="001C71A0" w:rsidRPr="00B01B5C" w14:paraId="2C4CC6C3" w14:textId="77777777" w:rsidTr="00F2115D">
              <w:tc>
                <w:tcPr>
                  <w:tcW w:w="0" w:type="auto"/>
                  <w:shd w:val="clear" w:color="auto" w:fill="auto"/>
                </w:tcPr>
                <w:p w14:paraId="79E0B3EF" w14:textId="77777777" w:rsidR="001C71A0" w:rsidRPr="00B01B5C" w:rsidRDefault="001C71A0" w:rsidP="0003457E">
                  <w:pPr>
                    <w:jc w:val="center"/>
                    <w:rPr>
                      <w:sz w:val="20"/>
                      <w:szCs w:val="20"/>
                    </w:rPr>
                  </w:pPr>
                  <w:r w:rsidRPr="00B01B5C">
                    <w:rPr>
                      <w:sz w:val="20"/>
                      <w:szCs w:val="20"/>
                    </w:rPr>
                    <w:t>2017</w:t>
                  </w:r>
                </w:p>
              </w:tc>
              <w:tc>
                <w:tcPr>
                  <w:tcW w:w="0" w:type="auto"/>
                  <w:shd w:val="clear" w:color="auto" w:fill="auto"/>
                </w:tcPr>
                <w:p w14:paraId="3C63C8F7" w14:textId="77777777" w:rsidR="001C71A0" w:rsidRPr="00B01B5C" w:rsidRDefault="001C71A0" w:rsidP="0003457E">
                  <w:pPr>
                    <w:jc w:val="center"/>
                    <w:rPr>
                      <w:sz w:val="20"/>
                      <w:szCs w:val="20"/>
                    </w:rPr>
                  </w:pPr>
                  <w:r w:rsidRPr="00B01B5C">
                    <w:rPr>
                      <w:sz w:val="20"/>
                      <w:szCs w:val="20"/>
                    </w:rPr>
                    <w:t>70%</w:t>
                  </w:r>
                </w:p>
              </w:tc>
              <w:tc>
                <w:tcPr>
                  <w:tcW w:w="0" w:type="auto"/>
                  <w:shd w:val="clear" w:color="auto" w:fill="auto"/>
                </w:tcPr>
                <w:p w14:paraId="5B21905C" w14:textId="77777777" w:rsidR="001C71A0" w:rsidRPr="00B01B5C" w:rsidRDefault="001C71A0" w:rsidP="0003457E">
                  <w:pPr>
                    <w:jc w:val="center"/>
                    <w:rPr>
                      <w:sz w:val="20"/>
                      <w:szCs w:val="20"/>
                    </w:rPr>
                  </w:pPr>
                  <w:r w:rsidRPr="00B01B5C">
                    <w:rPr>
                      <w:sz w:val="20"/>
                      <w:szCs w:val="20"/>
                    </w:rPr>
                    <w:t>73%</w:t>
                  </w:r>
                </w:p>
              </w:tc>
              <w:tc>
                <w:tcPr>
                  <w:tcW w:w="0" w:type="auto"/>
                  <w:shd w:val="clear" w:color="auto" w:fill="auto"/>
                </w:tcPr>
                <w:p w14:paraId="31ABF117" w14:textId="77777777" w:rsidR="001C71A0" w:rsidRPr="00B01B5C" w:rsidRDefault="001C71A0" w:rsidP="0003457E">
                  <w:pPr>
                    <w:jc w:val="center"/>
                    <w:rPr>
                      <w:sz w:val="20"/>
                      <w:szCs w:val="20"/>
                    </w:rPr>
                  </w:pPr>
                  <w:r w:rsidRPr="00B01B5C">
                    <w:rPr>
                      <w:sz w:val="20"/>
                      <w:szCs w:val="20"/>
                    </w:rPr>
                    <w:t>76%</w:t>
                  </w:r>
                </w:p>
              </w:tc>
            </w:tr>
            <w:tr w:rsidR="001C71A0" w:rsidRPr="00B01B5C" w14:paraId="0FB97563" w14:textId="77777777" w:rsidTr="00F2115D">
              <w:tc>
                <w:tcPr>
                  <w:tcW w:w="0" w:type="auto"/>
                  <w:shd w:val="clear" w:color="auto" w:fill="auto"/>
                </w:tcPr>
                <w:p w14:paraId="187204A7" w14:textId="77777777" w:rsidR="001C71A0" w:rsidRPr="00B01B5C" w:rsidRDefault="001C71A0" w:rsidP="0003457E">
                  <w:pPr>
                    <w:jc w:val="center"/>
                    <w:rPr>
                      <w:sz w:val="20"/>
                      <w:szCs w:val="20"/>
                    </w:rPr>
                  </w:pPr>
                  <w:r w:rsidRPr="00B01B5C">
                    <w:rPr>
                      <w:sz w:val="20"/>
                      <w:szCs w:val="20"/>
                    </w:rPr>
                    <w:t>2018</w:t>
                  </w:r>
                </w:p>
              </w:tc>
              <w:tc>
                <w:tcPr>
                  <w:tcW w:w="0" w:type="auto"/>
                  <w:shd w:val="clear" w:color="auto" w:fill="auto"/>
                </w:tcPr>
                <w:p w14:paraId="69293E07" w14:textId="77777777" w:rsidR="001C71A0" w:rsidRPr="00B01B5C" w:rsidRDefault="001C71A0" w:rsidP="0003457E">
                  <w:pPr>
                    <w:jc w:val="center"/>
                    <w:rPr>
                      <w:sz w:val="20"/>
                      <w:szCs w:val="20"/>
                    </w:rPr>
                  </w:pPr>
                  <w:r w:rsidRPr="00B01B5C">
                    <w:rPr>
                      <w:sz w:val="20"/>
                      <w:szCs w:val="20"/>
                    </w:rPr>
                    <w:t>55%</w:t>
                  </w:r>
                </w:p>
              </w:tc>
              <w:tc>
                <w:tcPr>
                  <w:tcW w:w="0" w:type="auto"/>
                  <w:shd w:val="clear" w:color="auto" w:fill="auto"/>
                </w:tcPr>
                <w:p w14:paraId="6E3D77B2" w14:textId="77777777" w:rsidR="001C71A0" w:rsidRPr="00B01B5C" w:rsidRDefault="001C71A0" w:rsidP="0003457E">
                  <w:pPr>
                    <w:jc w:val="center"/>
                    <w:rPr>
                      <w:sz w:val="20"/>
                      <w:szCs w:val="20"/>
                    </w:rPr>
                  </w:pPr>
                  <w:r w:rsidRPr="00B01B5C">
                    <w:rPr>
                      <w:sz w:val="20"/>
                      <w:szCs w:val="20"/>
                    </w:rPr>
                    <w:t>71%</w:t>
                  </w:r>
                </w:p>
              </w:tc>
              <w:tc>
                <w:tcPr>
                  <w:tcW w:w="0" w:type="auto"/>
                  <w:shd w:val="clear" w:color="auto" w:fill="auto"/>
                </w:tcPr>
                <w:p w14:paraId="4725C9BF" w14:textId="77777777" w:rsidR="001C71A0" w:rsidRPr="00B01B5C" w:rsidRDefault="001C71A0" w:rsidP="0003457E">
                  <w:pPr>
                    <w:jc w:val="center"/>
                    <w:rPr>
                      <w:sz w:val="20"/>
                      <w:szCs w:val="20"/>
                    </w:rPr>
                  </w:pPr>
                  <w:r w:rsidRPr="00B01B5C">
                    <w:rPr>
                      <w:sz w:val="20"/>
                      <w:szCs w:val="20"/>
                    </w:rPr>
                    <w:t>71%</w:t>
                  </w:r>
                </w:p>
              </w:tc>
            </w:tr>
            <w:tr w:rsidR="001C71A0" w:rsidRPr="00B01B5C" w14:paraId="4B1191BD" w14:textId="77777777" w:rsidTr="00F2115D">
              <w:tc>
                <w:tcPr>
                  <w:tcW w:w="0" w:type="auto"/>
                  <w:shd w:val="clear" w:color="auto" w:fill="auto"/>
                </w:tcPr>
                <w:p w14:paraId="58D91800" w14:textId="77777777" w:rsidR="001C71A0" w:rsidRPr="00B01B5C" w:rsidRDefault="001C71A0" w:rsidP="0003457E">
                  <w:pPr>
                    <w:jc w:val="center"/>
                    <w:rPr>
                      <w:sz w:val="20"/>
                      <w:szCs w:val="20"/>
                    </w:rPr>
                  </w:pPr>
                  <w:r>
                    <w:rPr>
                      <w:sz w:val="20"/>
                      <w:szCs w:val="20"/>
                    </w:rPr>
                    <w:t>2019</w:t>
                  </w:r>
                </w:p>
              </w:tc>
              <w:tc>
                <w:tcPr>
                  <w:tcW w:w="0" w:type="auto"/>
                  <w:shd w:val="clear" w:color="auto" w:fill="auto"/>
                </w:tcPr>
                <w:p w14:paraId="1B7AAB51" w14:textId="77777777" w:rsidR="001C71A0" w:rsidRPr="00B01B5C" w:rsidRDefault="001C71A0" w:rsidP="0003457E">
                  <w:pPr>
                    <w:jc w:val="center"/>
                    <w:rPr>
                      <w:sz w:val="20"/>
                      <w:szCs w:val="20"/>
                    </w:rPr>
                  </w:pPr>
                  <w:r>
                    <w:rPr>
                      <w:sz w:val="20"/>
                      <w:szCs w:val="20"/>
                    </w:rPr>
                    <w:t>80%</w:t>
                  </w:r>
                </w:p>
              </w:tc>
              <w:tc>
                <w:tcPr>
                  <w:tcW w:w="0" w:type="auto"/>
                  <w:shd w:val="clear" w:color="auto" w:fill="auto"/>
                </w:tcPr>
                <w:p w14:paraId="4C0B0ACE" w14:textId="77777777" w:rsidR="001C71A0" w:rsidRPr="00B01B5C" w:rsidRDefault="001C71A0" w:rsidP="0003457E">
                  <w:pPr>
                    <w:jc w:val="center"/>
                    <w:rPr>
                      <w:sz w:val="20"/>
                      <w:szCs w:val="20"/>
                    </w:rPr>
                  </w:pPr>
                  <w:r>
                    <w:rPr>
                      <w:sz w:val="20"/>
                      <w:szCs w:val="20"/>
                    </w:rPr>
                    <w:t>80%</w:t>
                  </w:r>
                </w:p>
              </w:tc>
              <w:tc>
                <w:tcPr>
                  <w:tcW w:w="0" w:type="auto"/>
                  <w:shd w:val="clear" w:color="auto" w:fill="auto"/>
                </w:tcPr>
                <w:p w14:paraId="5EAA6C82" w14:textId="77777777" w:rsidR="001C71A0" w:rsidRPr="00B01B5C" w:rsidRDefault="001C71A0" w:rsidP="0003457E">
                  <w:pPr>
                    <w:jc w:val="center"/>
                    <w:rPr>
                      <w:sz w:val="20"/>
                      <w:szCs w:val="20"/>
                    </w:rPr>
                  </w:pPr>
                  <w:r>
                    <w:rPr>
                      <w:sz w:val="20"/>
                      <w:szCs w:val="20"/>
                    </w:rPr>
                    <w:t>90%</w:t>
                  </w:r>
                </w:p>
              </w:tc>
            </w:tr>
            <w:tr w:rsidR="001C71A0" w:rsidRPr="00B01B5C" w14:paraId="3575D363" w14:textId="77777777" w:rsidTr="00F2115D">
              <w:tc>
                <w:tcPr>
                  <w:tcW w:w="0" w:type="auto"/>
                  <w:shd w:val="clear" w:color="auto" w:fill="auto"/>
                </w:tcPr>
                <w:p w14:paraId="5603C278" w14:textId="6A9312D0" w:rsidR="001C71A0" w:rsidRDefault="001C71A0" w:rsidP="0003457E">
                  <w:pPr>
                    <w:jc w:val="center"/>
                    <w:rPr>
                      <w:sz w:val="20"/>
                      <w:szCs w:val="20"/>
                    </w:rPr>
                  </w:pPr>
                  <w:r>
                    <w:rPr>
                      <w:sz w:val="20"/>
                      <w:szCs w:val="20"/>
                    </w:rPr>
                    <w:t>2022</w:t>
                  </w:r>
                </w:p>
              </w:tc>
              <w:tc>
                <w:tcPr>
                  <w:tcW w:w="0" w:type="auto"/>
                  <w:shd w:val="clear" w:color="auto" w:fill="auto"/>
                </w:tcPr>
                <w:p w14:paraId="40048700" w14:textId="77777777" w:rsidR="001C71A0" w:rsidRDefault="001C71A0" w:rsidP="0003457E">
                  <w:pPr>
                    <w:jc w:val="center"/>
                    <w:rPr>
                      <w:sz w:val="20"/>
                      <w:szCs w:val="20"/>
                    </w:rPr>
                  </w:pPr>
                  <w:r>
                    <w:rPr>
                      <w:sz w:val="20"/>
                      <w:szCs w:val="20"/>
                    </w:rPr>
                    <w:t>87%</w:t>
                  </w:r>
                </w:p>
                <w:p w14:paraId="69484A7C" w14:textId="214B8144" w:rsidR="001C71A0" w:rsidRDefault="001C71A0" w:rsidP="0003457E">
                  <w:pPr>
                    <w:jc w:val="center"/>
                    <w:rPr>
                      <w:sz w:val="20"/>
                      <w:szCs w:val="20"/>
                    </w:rPr>
                  </w:pPr>
                  <w:r w:rsidRPr="00747464">
                    <w:rPr>
                      <w:color w:val="FF0000"/>
                      <w:sz w:val="20"/>
                      <w:szCs w:val="20"/>
                    </w:rPr>
                    <w:t>86%</w:t>
                  </w:r>
                </w:p>
              </w:tc>
              <w:tc>
                <w:tcPr>
                  <w:tcW w:w="0" w:type="auto"/>
                  <w:shd w:val="clear" w:color="auto" w:fill="auto"/>
                </w:tcPr>
                <w:p w14:paraId="6445F823" w14:textId="77777777" w:rsidR="001C71A0" w:rsidRDefault="001C71A0" w:rsidP="0003457E">
                  <w:pPr>
                    <w:jc w:val="center"/>
                    <w:rPr>
                      <w:sz w:val="20"/>
                      <w:szCs w:val="20"/>
                    </w:rPr>
                  </w:pPr>
                  <w:r>
                    <w:rPr>
                      <w:sz w:val="20"/>
                      <w:szCs w:val="20"/>
                    </w:rPr>
                    <w:t>71%</w:t>
                  </w:r>
                </w:p>
                <w:p w14:paraId="155E6F89" w14:textId="2F7BA23D" w:rsidR="001C71A0" w:rsidRDefault="001C71A0" w:rsidP="0003457E">
                  <w:pPr>
                    <w:jc w:val="center"/>
                    <w:rPr>
                      <w:sz w:val="20"/>
                      <w:szCs w:val="20"/>
                    </w:rPr>
                  </w:pPr>
                  <w:r w:rsidRPr="00747464">
                    <w:rPr>
                      <w:color w:val="FF0000"/>
                      <w:sz w:val="20"/>
                      <w:szCs w:val="20"/>
                    </w:rPr>
                    <w:t>57%</w:t>
                  </w:r>
                </w:p>
              </w:tc>
              <w:tc>
                <w:tcPr>
                  <w:tcW w:w="0" w:type="auto"/>
                  <w:shd w:val="clear" w:color="auto" w:fill="auto"/>
                </w:tcPr>
                <w:p w14:paraId="15E04BBF" w14:textId="77777777" w:rsidR="001C71A0" w:rsidRDefault="001C71A0" w:rsidP="0003457E">
                  <w:pPr>
                    <w:jc w:val="center"/>
                    <w:rPr>
                      <w:sz w:val="20"/>
                      <w:szCs w:val="20"/>
                    </w:rPr>
                  </w:pPr>
                  <w:r>
                    <w:rPr>
                      <w:sz w:val="20"/>
                      <w:szCs w:val="20"/>
                    </w:rPr>
                    <w:t>74%</w:t>
                  </w:r>
                </w:p>
                <w:p w14:paraId="62E9913E" w14:textId="73F1F897" w:rsidR="001C71A0" w:rsidRDefault="001C71A0" w:rsidP="0003457E">
                  <w:pPr>
                    <w:jc w:val="center"/>
                    <w:rPr>
                      <w:sz w:val="20"/>
                      <w:szCs w:val="20"/>
                    </w:rPr>
                  </w:pPr>
                  <w:r w:rsidRPr="00747464">
                    <w:rPr>
                      <w:color w:val="FF0000"/>
                      <w:sz w:val="20"/>
                      <w:szCs w:val="20"/>
                    </w:rPr>
                    <w:t>43%</w:t>
                  </w:r>
                </w:p>
              </w:tc>
            </w:tr>
          </w:tbl>
          <w:p w14:paraId="2A7D551B" w14:textId="77777777" w:rsidR="001C71A0" w:rsidRDefault="001C71A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645AB" w14:textId="77777777" w:rsidR="001C71A0" w:rsidRDefault="001C71A0">
            <w:pPr>
              <w:pStyle w:val="TableRowCentered"/>
              <w:jc w:val="left"/>
              <w:rPr>
                <w:sz w:val="22"/>
              </w:rPr>
            </w:pPr>
            <w:r>
              <w:rPr>
                <w:sz w:val="22"/>
              </w:rPr>
              <w:t>All</w:t>
            </w:r>
          </w:p>
          <w:p w14:paraId="2A7D551C" w14:textId="507BF8D8" w:rsidR="001C71A0" w:rsidRDefault="001C71A0">
            <w:pPr>
              <w:pStyle w:val="TableRowCentered"/>
              <w:jc w:val="left"/>
              <w:rPr>
                <w:sz w:val="22"/>
              </w:rPr>
            </w:pPr>
          </w:p>
        </w:tc>
      </w:tr>
      <w:tr w:rsidR="001C71A0" w14:paraId="6399E0D1" w14:textId="77777777" w:rsidTr="00A66DE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5B8F" w14:textId="77777777" w:rsidR="001C71A0" w:rsidRPr="00227FDB" w:rsidRDefault="001C71A0">
            <w:pPr>
              <w:pStyle w:val="TableRow"/>
              <w:rPr>
                <w:color w:val="000000"/>
              </w:rPr>
            </w:pPr>
            <w:r w:rsidRPr="00227FDB">
              <w:rPr>
                <w:color w:val="000000"/>
              </w:rPr>
              <w:t>LSA sessions outside the classroom (</w:t>
            </w:r>
            <w:proofErr w:type="spellStart"/>
            <w:r w:rsidRPr="00227FDB">
              <w:rPr>
                <w:color w:val="000000"/>
              </w:rPr>
              <w:t>ie</w:t>
            </w:r>
            <w:proofErr w:type="spellEnd"/>
            <w:r w:rsidRPr="00227FDB">
              <w:rPr>
                <w:color w:val="000000"/>
              </w:rPr>
              <w:t xml:space="preserve"> reading mentors, additional 1+1)</w:t>
            </w:r>
          </w:p>
          <w:p w14:paraId="5C07CC7D" w14:textId="4918F284" w:rsidR="001C71A0" w:rsidRPr="00227FDB" w:rsidRDefault="001C71A0" w:rsidP="007F2EF1">
            <w:pPr>
              <w:pStyle w:val="TableRow"/>
              <w:rPr>
                <w:color w:val="000000"/>
              </w:rPr>
            </w:pPr>
            <w:r w:rsidRPr="00227FDB">
              <w:rPr>
                <w:color w:val="000000"/>
              </w:rPr>
              <w:t>*£</w:t>
            </w:r>
            <w:r w:rsidR="007F2EF1" w:rsidRPr="00227FDB">
              <w:rPr>
                <w:color w:val="000000"/>
              </w:rPr>
              <w:t>13180</w:t>
            </w:r>
          </w:p>
        </w:tc>
        <w:tc>
          <w:tcPr>
            <w:tcW w:w="4254" w:type="dxa"/>
            <w:vMerge/>
            <w:tcBorders>
              <w:left w:val="single" w:sz="4" w:space="0" w:color="000000"/>
              <w:right w:val="single" w:sz="4" w:space="0" w:color="000000"/>
            </w:tcBorders>
            <w:shd w:val="clear" w:color="auto" w:fill="auto"/>
            <w:tcMar>
              <w:top w:w="0" w:type="dxa"/>
              <w:left w:w="108" w:type="dxa"/>
              <w:bottom w:w="0" w:type="dxa"/>
              <w:right w:w="108" w:type="dxa"/>
            </w:tcMar>
          </w:tcPr>
          <w:p w14:paraId="323CBBBE" w14:textId="77777777" w:rsidR="001C71A0" w:rsidRDefault="001C71A0" w:rsidP="001C71A0">
            <w:pPr>
              <w:spacing w:after="0"/>
              <w:rPr>
                <w:sz w:val="20"/>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B23D1" w14:textId="3DD14671" w:rsidR="001C71A0" w:rsidRDefault="001C71A0">
            <w:pPr>
              <w:pStyle w:val="TableRowCentered"/>
              <w:jc w:val="left"/>
              <w:rPr>
                <w:sz w:val="22"/>
              </w:rPr>
            </w:pPr>
            <w:r>
              <w:rPr>
                <w:sz w:val="22"/>
              </w:rPr>
              <w:t>All</w:t>
            </w:r>
          </w:p>
        </w:tc>
      </w:tr>
      <w:tr w:rsidR="001C71A0" w14:paraId="2C6973BE" w14:textId="77777777" w:rsidTr="001C71A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3BB51" w14:textId="77777777" w:rsidR="001C71A0" w:rsidRPr="00227FDB" w:rsidRDefault="001C71A0">
            <w:pPr>
              <w:pStyle w:val="TableRow"/>
              <w:rPr>
                <w:color w:val="000000"/>
              </w:rPr>
            </w:pPr>
            <w:r w:rsidRPr="00227FDB">
              <w:rPr>
                <w:color w:val="000000"/>
              </w:rPr>
              <w:t>National Mentor</w:t>
            </w:r>
          </w:p>
          <w:p w14:paraId="608E222C" w14:textId="499A115B" w:rsidR="001C71A0" w:rsidRPr="00227FDB" w:rsidRDefault="001C71A0" w:rsidP="00961E3F">
            <w:pPr>
              <w:pStyle w:val="TableRow"/>
              <w:rPr>
                <w:color w:val="000000"/>
              </w:rPr>
            </w:pPr>
            <w:r w:rsidRPr="00227FDB">
              <w:rPr>
                <w:iCs/>
              </w:rPr>
              <w:t>£</w:t>
            </w:r>
            <w:r w:rsidR="00961E3F" w:rsidRPr="00227FDB">
              <w:rPr>
                <w:iCs/>
              </w:rPr>
              <w:t>8910</w:t>
            </w:r>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E24D" w14:textId="74E7732E" w:rsidR="001C71A0" w:rsidRPr="00B656C0" w:rsidRDefault="001C71A0" w:rsidP="001C71A0">
            <w:pPr>
              <w:spacing w:after="0"/>
              <w:rPr>
                <w:sz w:val="20"/>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8886" w14:textId="2AB771F1" w:rsidR="001C71A0" w:rsidRPr="00B656C0" w:rsidRDefault="001C71A0">
            <w:pPr>
              <w:pStyle w:val="TableRowCentered"/>
              <w:jc w:val="left"/>
              <w:rPr>
                <w:sz w:val="22"/>
              </w:rPr>
            </w:pPr>
            <w:r w:rsidRPr="00B656C0">
              <w:rPr>
                <w:sz w:val="22"/>
              </w:rPr>
              <w:t>1</w:t>
            </w:r>
          </w:p>
        </w:tc>
      </w:tr>
      <w:tr w:rsidR="003E20DF" w14:paraId="331B67CE" w14:textId="77777777" w:rsidTr="001C71A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BE98" w14:textId="588D3F7B" w:rsidR="003E20DF" w:rsidRPr="00227FDB" w:rsidRDefault="003E20DF">
            <w:pPr>
              <w:pStyle w:val="TableRow"/>
              <w:rPr>
                <w:color w:val="000000"/>
              </w:rPr>
            </w:pPr>
            <w:r w:rsidRPr="00227FDB">
              <w:rPr>
                <w:color w:val="000000"/>
              </w:rPr>
              <w:t xml:space="preserve">Swimming and </w:t>
            </w:r>
            <w:proofErr w:type="gramStart"/>
            <w:r w:rsidRPr="00227FDB">
              <w:rPr>
                <w:color w:val="000000"/>
              </w:rPr>
              <w:t>Gym  access</w:t>
            </w:r>
            <w:proofErr w:type="gramEnd"/>
            <w:r w:rsidRPr="00227FDB">
              <w:rPr>
                <w:color w:val="000000"/>
              </w:rPr>
              <w:t>.</w:t>
            </w:r>
          </w:p>
          <w:p w14:paraId="3DC93005" w14:textId="6487B032" w:rsidR="003E20DF" w:rsidRPr="00227FDB" w:rsidRDefault="003E20DF">
            <w:pPr>
              <w:pStyle w:val="TableRow"/>
              <w:rPr>
                <w:color w:val="000000"/>
              </w:rPr>
            </w:pPr>
            <w:r w:rsidRPr="00227FDB">
              <w:rPr>
                <w:color w:val="000000"/>
              </w:rPr>
              <w:t>£1794.56</w:t>
            </w:r>
          </w:p>
          <w:p w14:paraId="6C3D2457" w14:textId="4734968F" w:rsidR="003E20DF" w:rsidRPr="00227FDB" w:rsidRDefault="003E20DF">
            <w:pPr>
              <w:pStyle w:val="TableRow"/>
              <w:rPr>
                <w:color w:val="00000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2F90E" w14:textId="77777777" w:rsidR="003E20DF" w:rsidRDefault="003E20DF" w:rsidP="00E54BA3">
            <w:pPr>
              <w:spacing w:after="0"/>
              <w:rPr>
                <w:sz w:val="20"/>
                <w:szCs w:val="20"/>
              </w:rPr>
            </w:pPr>
            <w:r>
              <w:rPr>
                <w:sz w:val="20"/>
                <w:szCs w:val="20"/>
              </w:rPr>
              <w:t xml:space="preserve">All pupil premium children in Y4, 5 and 6 received 6 additional swimming sessions. </w:t>
            </w:r>
          </w:p>
          <w:p w14:paraId="00A8060F" w14:textId="1287789D" w:rsidR="003E20DF" w:rsidRDefault="003E20DF" w:rsidP="003E20DF">
            <w:pPr>
              <w:spacing w:after="0"/>
              <w:rPr>
                <w:sz w:val="20"/>
                <w:szCs w:val="20"/>
              </w:rPr>
            </w:pPr>
            <w:r>
              <w:rPr>
                <w:sz w:val="20"/>
                <w:szCs w:val="20"/>
              </w:rPr>
              <w:t>All pupil premium children in the school received 6 gym sessions at a national gymnasium.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2904" w14:textId="69CA1B32" w:rsidR="003E20DF" w:rsidRDefault="003E20DF">
            <w:pPr>
              <w:pStyle w:val="TableRowCentered"/>
              <w:jc w:val="left"/>
              <w:rPr>
                <w:sz w:val="22"/>
              </w:rPr>
            </w:pPr>
            <w:r>
              <w:rPr>
                <w:sz w:val="22"/>
              </w:rPr>
              <w:t>1,2,4.</w:t>
            </w:r>
          </w:p>
        </w:tc>
      </w:tr>
    </w:tbl>
    <w:p w14:paraId="2A7D5522" w14:textId="1E1CD72C" w:rsidR="003E20DF" w:rsidRDefault="003E20DF">
      <w:pPr>
        <w:keepNext/>
        <w:spacing w:after="60"/>
        <w:outlineLvl w:val="1"/>
      </w:pPr>
    </w:p>
    <w:p w14:paraId="53777585" w14:textId="77777777" w:rsidR="003E20DF" w:rsidRDefault="003E20DF">
      <w:pPr>
        <w:suppressAutoHyphens w:val="0"/>
        <w:spacing w:after="0" w:line="240" w:lineRule="auto"/>
      </w:pPr>
      <w:r>
        <w:br w:type="page"/>
      </w:r>
    </w:p>
    <w:p w14:paraId="339CB6C8"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E527AB7" w:rsidR="00E66558" w:rsidRDefault="00D2300A">
      <w:r>
        <w:t>Budgeted cost:</w:t>
      </w:r>
      <w:r w:rsidR="00C85F83">
        <w:t xml:space="preserve"> </w:t>
      </w:r>
      <w:r w:rsidR="00C85F83" w:rsidRPr="00227FDB">
        <w:t>£</w:t>
      </w:r>
      <w:r w:rsidR="00227FDB">
        <w:t>14872.06</w:t>
      </w:r>
    </w:p>
    <w:p w14:paraId="7162C3B4" w14:textId="0A1A1360" w:rsidR="00C85F83" w:rsidRDefault="00C85F83">
      <w:r>
        <w:t>(*To calculate this we took the cost of the entire intervention, divided it by the number of children in our school and then multiplied it by the number of PP children. The figure shown is the result of this calculation).</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F8BB" w14:textId="1D343855" w:rsidR="00E66558" w:rsidRPr="00227FDB" w:rsidRDefault="00AF2973">
            <w:pPr>
              <w:pStyle w:val="TableRow"/>
              <w:rPr>
                <w:iCs/>
                <w:sz w:val="22"/>
                <w:szCs w:val="22"/>
              </w:rPr>
            </w:pPr>
            <w:r w:rsidRPr="00227FDB">
              <w:rPr>
                <w:iCs/>
                <w:sz w:val="22"/>
                <w:szCs w:val="22"/>
              </w:rPr>
              <w:t>Dyslexia Assessments</w:t>
            </w:r>
          </w:p>
          <w:p w14:paraId="3B5F50AC" w14:textId="3CBBEC06" w:rsidR="00C85F83" w:rsidRPr="00227FDB" w:rsidRDefault="00AF2973">
            <w:pPr>
              <w:pStyle w:val="TableRow"/>
              <w:rPr>
                <w:iCs/>
                <w:sz w:val="22"/>
                <w:szCs w:val="22"/>
              </w:rPr>
            </w:pPr>
            <w:r w:rsidRPr="00227FDB">
              <w:rPr>
                <w:iCs/>
                <w:sz w:val="22"/>
                <w:szCs w:val="22"/>
              </w:rPr>
              <w:t>£1</w:t>
            </w:r>
            <w:r w:rsidR="007F2EF1" w:rsidRPr="00227FDB">
              <w:rPr>
                <w:iCs/>
                <w:sz w:val="22"/>
                <w:szCs w:val="22"/>
              </w:rPr>
              <w:t>50</w:t>
            </w:r>
          </w:p>
          <w:p w14:paraId="2A7D5529" w14:textId="528571B4" w:rsidR="00C85F83" w:rsidRPr="00227FDB" w:rsidRDefault="00C85F83">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5139BB29" w:rsidR="00E66558" w:rsidRDefault="00AF2973">
            <w:pPr>
              <w:pStyle w:val="TableRowCentered"/>
              <w:jc w:val="left"/>
              <w:rPr>
                <w:sz w:val="22"/>
              </w:rPr>
            </w:pPr>
            <w:r>
              <w:rPr>
                <w:sz w:val="22"/>
              </w:rPr>
              <w:t>Assessments for children with possible dyslexia. Follow up suggestions put in place</w:t>
            </w:r>
            <w:r w:rsidR="007A51B3">
              <w:rPr>
                <w:sz w:val="22"/>
              </w:rPr>
              <w:t xml:space="preserve">. </w:t>
            </w:r>
            <w:r w:rsidR="00642BBE">
              <w:rPr>
                <w:sz w:val="22"/>
              </w:rPr>
              <w:t>Marc Rowland Improving outcomes for disadvantaged learners-The gap is 27% less progress with regards to language, vocabulary and learning for children from a disadvantaged background.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3A88FA7" w:rsidR="00E66558" w:rsidRDefault="00E01C22">
            <w:pPr>
              <w:pStyle w:val="TableRowCentered"/>
              <w:jc w:val="left"/>
              <w:rPr>
                <w:sz w:val="22"/>
              </w:rPr>
            </w:pPr>
            <w:r>
              <w:rPr>
                <w:sz w:val="22"/>
              </w:rPr>
              <w:t>All</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EDE04" w14:textId="5FCBBD5C" w:rsidR="003379EA" w:rsidRPr="00227FDB" w:rsidRDefault="00E01C22" w:rsidP="003379EA">
            <w:pPr>
              <w:pStyle w:val="TableRow"/>
              <w:rPr>
                <w:sz w:val="22"/>
              </w:rPr>
            </w:pPr>
            <w:r w:rsidRPr="00227FDB">
              <w:rPr>
                <w:sz w:val="22"/>
              </w:rPr>
              <w:t>Speech and Language Specialist</w:t>
            </w:r>
            <w:r w:rsidR="003379EA" w:rsidRPr="00227FDB">
              <w:rPr>
                <w:sz w:val="22"/>
              </w:rPr>
              <w:t xml:space="preserve"> and follow up teacher</w:t>
            </w:r>
          </w:p>
          <w:p w14:paraId="262C6909" w14:textId="614FB522" w:rsidR="003379EA" w:rsidRPr="00227FDB" w:rsidRDefault="00437C11" w:rsidP="003379EA">
            <w:pPr>
              <w:pStyle w:val="TableRow"/>
              <w:rPr>
                <w:sz w:val="22"/>
              </w:rPr>
            </w:pPr>
            <w:r w:rsidRPr="00227FDB">
              <w:rPr>
                <w:sz w:val="22"/>
              </w:rPr>
              <w:t>*</w:t>
            </w:r>
            <w:r w:rsidR="003379EA" w:rsidRPr="00227FDB">
              <w:rPr>
                <w:sz w:val="22"/>
              </w:rPr>
              <w:t>£</w:t>
            </w:r>
            <w:r w:rsidR="007F2EF1" w:rsidRPr="00227FDB">
              <w:rPr>
                <w:sz w:val="22"/>
              </w:rPr>
              <w:t>2648</w:t>
            </w:r>
            <w:r w:rsidRPr="00227FDB">
              <w:rPr>
                <w:sz w:val="22"/>
              </w:rPr>
              <w:t>.16</w:t>
            </w:r>
          </w:p>
          <w:p w14:paraId="7E8269E4" w14:textId="45E383EC" w:rsidR="00286A27" w:rsidRPr="00227FDB" w:rsidRDefault="00286A27" w:rsidP="003379EA">
            <w:pPr>
              <w:pStyle w:val="TableRow"/>
              <w:rPr>
                <w:sz w:val="22"/>
              </w:rPr>
            </w:pPr>
            <w:r w:rsidRPr="00227FDB">
              <w:rPr>
                <w:sz w:val="22"/>
              </w:rPr>
              <w:t>+</w:t>
            </w:r>
          </w:p>
          <w:p w14:paraId="4448C73B" w14:textId="688AB085" w:rsidR="00286A27" w:rsidRPr="00227FDB" w:rsidRDefault="00286A27" w:rsidP="003379EA">
            <w:pPr>
              <w:pStyle w:val="TableRow"/>
              <w:rPr>
                <w:sz w:val="22"/>
              </w:rPr>
            </w:pPr>
            <w:r w:rsidRPr="00227FDB">
              <w:rPr>
                <w:sz w:val="22"/>
              </w:rPr>
              <w:t>£</w:t>
            </w:r>
            <w:r w:rsidR="007F2EF1" w:rsidRPr="00227FDB">
              <w:rPr>
                <w:sz w:val="22"/>
              </w:rPr>
              <w:t>8857</w:t>
            </w:r>
          </w:p>
          <w:p w14:paraId="397151B0" w14:textId="77777777" w:rsidR="00106449" w:rsidRPr="00227FDB" w:rsidRDefault="00106449" w:rsidP="003379EA">
            <w:pPr>
              <w:pStyle w:val="TableRow"/>
              <w:rPr>
                <w:sz w:val="22"/>
              </w:rPr>
            </w:pPr>
          </w:p>
          <w:p w14:paraId="2A7D552D" w14:textId="6A2D2D11" w:rsidR="00D2300A" w:rsidRPr="00227FDB" w:rsidRDefault="00D2300A">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32AA" w14:textId="21C57661" w:rsidR="00E66558" w:rsidRDefault="00642BBE">
            <w:pPr>
              <w:pStyle w:val="TableRowCentered"/>
              <w:jc w:val="left"/>
              <w:rPr>
                <w:sz w:val="22"/>
              </w:rPr>
            </w:pPr>
            <w:r>
              <w:rPr>
                <w:sz w:val="22"/>
              </w:rPr>
              <w:t>As above. Children from a di</w:t>
            </w:r>
            <w:r w:rsidR="00106449">
              <w:rPr>
                <w:sz w:val="22"/>
              </w:rPr>
              <w:t>sadvantaged background are also</w:t>
            </w:r>
            <w:r>
              <w:rPr>
                <w:sz w:val="22"/>
              </w:rPr>
              <w:t xml:space="preserve"> 15-16% more likely to develop additional learning needs such as S&amp;L, Hyperactivity or other SEN’s. </w:t>
            </w:r>
          </w:p>
          <w:p w14:paraId="357663ED" w14:textId="77777777" w:rsidR="00642BBE" w:rsidRDefault="00642BBE">
            <w:pPr>
              <w:pStyle w:val="TableRowCentered"/>
              <w:jc w:val="left"/>
              <w:rPr>
                <w:sz w:val="22"/>
              </w:rPr>
            </w:pPr>
            <w:r>
              <w:rPr>
                <w:sz w:val="22"/>
              </w:rPr>
              <w:t xml:space="preserve">Total 22 </w:t>
            </w:r>
            <w:proofErr w:type="spellStart"/>
            <w:r>
              <w:rPr>
                <w:sz w:val="22"/>
              </w:rPr>
              <w:t>chn</w:t>
            </w:r>
            <w:proofErr w:type="spellEnd"/>
            <w:r>
              <w:rPr>
                <w:sz w:val="22"/>
              </w:rPr>
              <w:t xml:space="preserve">, </w:t>
            </w:r>
            <w:r w:rsidR="00106449">
              <w:rPr>
                <w:sz w:val="22"/>
              </w:rPr>
              <w:t>11% in school</w:t>
            </w:r>
          </w:p>
          <w:p w14:paraId="2DEEFCB6" w14:textId="77777777" w:rsidR="00106449" w:rsidRDefault="00106449">
            <w:pPr>
              <w:pStyle w:val="TableRowCentered"/>
              <w:jc w:val="left"/>
              <w:rPr>
                <w:sz w:val="22"/>
              </w:rPr>
            </w:pPr>
            <w:r>
              <w:rPr>
                <w:sz w:val="22"/>
              </w:rPr>
              <w:t>S&amp;L specialist once a week 3 hours</w:t>
            </w:r>
          </w:p>
          <w:p w14:paraId="2A7D552E" w14:textId="30F11DD6" w:rsidR="00106449" w:rsidRDefault="00106449">
            <w:pPr>
              <w:pStyle w:val="TableRowCentered"/>
              <w:jc w:val="left"/>
              <w:rPr>
                <w:sz w:val="22"/>
              </w:rPr>
            </w:pPr>
            <w:r>
              <w:rPr>
                <w:sz w:val="22"/>
              </w:rPr>
              <w:t>LSA 2.5 days interventions across the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EF55BBA" w:rsidR="00E66558" w:rsidRDefault="00E01C22">
            <w:pPr>
              <w:pStyle w:val="TableRowCentered"/>
              <w:jc w:val="left"/>
              <w:rPr>
                <w:sz w:val="22"/>
              </w:rPr>
            </w:pPr>
            <w:r>
              <w:rPr>
                <w:sz w:val="22"/>
              </w:rPr>
              <w:t>All</w:t>
            </w:r>
          </w:p>
        </w:tc>
      </w:tr>
      <w:tr w:rsidR="00E01C22" w14:paraId="6E520F9D" w14:textId="77777777" w:rsidTr="00953A6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46350" w14:textId="194C82C9" w:rsidR="00953A6F" w:rsidRPr="00227FDB" w:rsidRDefault="00E01C22" w:rsidP="00953A6F">
            <w:pPr>
              <w:pStyle w:val="TableRow"/>
              <w:rPr>
                <w:sz w:val="22"/>
              </w:rPr>
            </w:pPr>
            <w:r w:rsidRPr="00227FDB">
              <w:rPr>
                <w:sz w:val="22"/>
              </w:rPr>
              <w:t>Educational Psychologist</w:t>
            </w:r>
          </w:p>
          <w:p w14:paraId="2742083A" w14:textId="33B27DFF" w:rsidR="00953A6F" w:rsidRPr="00227FDB" w:rsidRDefault="00437C11" w:rsidP="00953A6F">
            <w:pPr>
              <w:pStyle w:val="TableRow"/>
              <w:rPr>
                <w:sz w:val="22"/>
              </w:rPr>
            </w:pPr>
            <w:r w:rsidRPr="00227FDB">
              <w:rPr>
                <w:sz w:val="22"/>
              </w:rPr>
              <w:t>*</w:t>
            </w:r>
            <w:r w:rsidR="00953A6F" w:rsidRPr="00227FDB">
              <w:rPr>
                <w:sz w:val="22"/>
              </w:rPr>
              <w:t>£</w:t>
            </w:r>
            <w:r w:rsidR="007F2EF1" w:rsidRPr="00227FDB">
              <w:rPr>
                <w:sz w:val="22"/>
              </w:rPr>
              <w:t>3056.90</w:t>
            </w:r>
          </w:p>
          <w:p w14:paraId="19BE1FA7" w14:textId="40E99613" w:rsidR="00106449" w:rsidRPr="00227FDB" w:rsidRDefault="00106449" w:rsidP="00106449">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4F3EAED5" w14:textId="416B1EDE" w:rsidR="00F85031" w:rsidRDefault="00F85031">
            <w:pPr>
              <w:pStyle w:val="TableRowCentered"/>
              <w:jc w:val="left"/>
              <w:rPr>
                <w:sz w:val="22"/>
              </w:rPr>
            </w:pPr>
            <w:r w:rsidRPr="00953A6F">
              <w:rPr>
                <w:sz w:val="22"/>
              </w:rPr>
              <w:t>To support on-going provision for SEMH, S&amp;L, ELSA, Thrive and in class small group support. Most vulnerable children</w:t>
            </w:r>
            <w:r w:rsidR="00711373" w:rsidRPr="00953A6F">
              <w:rPr>
                <w:sz w:val="22"/>
              </w:rPr>
              <w:t>. Reports inform teaching practice to personalise learning more accurately for the child’s additional needs. Used as evidence for EHCP applications.</w:t>
            </w:r>
            <w:r w:rsidR="00276A39" w:rsidRPr="00953A6F">
              <w:rPr>
                <w:sz w:val="22"/>
              </w:rPr>
              <w:t xml:space="preserve"> BANES/Bristol and Somerset have different </w:t>
            </w:r>
            <w:proofErr w:type="gramStart"/>
            <w:r w:rsidR="00276A39" w:rsidRPr="00953A6F">
              <w:rPr>
                <w:sz w:val="22"/>
              </w:rPr>
              <w:t>expectations,</w:t>
            </w:r>
            <w:proofErr w:type="gramEnd"/>
            <w:r w:rsidR="00276A39" w:rsidRPr="00953A6F">
              <w:rPr>
                <w:sz w:val="22"/>
              </w:rPr>
              <w:t xml:space="preserve"> EP report adds academic weight beyond parent/teacher expertise surrounding unique learning needs.</w:t>
            </w:r>
          </w:p>
          <w:p w14:paraId="458C1426" w14:textId="6E0FDA48" w:rsidR="001C71A0" w:rsidRPr="00953A6F" w:rsidRDefault="001C71A0">
            <w:pPr>
              <w:pStyle w:val="TableRowCentered"/>
              <w:jc w:val="left"/>
              <w:rPr>
                <w:sz w:val="22"/>
              </w:rPr>
            </w:pPr>
            <w:r>
              <w:rPr>
                <w:sz w:val="22"/>
              </w:rPr>
              <w:t>Included: 7 EP reports.</w:t>
            </w:r>
          </w:p>
          <w:p w14:paraId="2DD102D7" w14:textId="6356CB01" w:rsidR="00F85031" w:rsidRPr="00953A6F" w:rsidRDefault="00F85031">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6BC49" w14:textId="4A21AC7D" w:rsidR="00E01C22" w:rsidRDefault="00E01C22" w:rsidP="00E01C22">
            <w:pPr>
              <w:pStyle w:val="TableRowCentered"/>
              <w:ind w:left="0"/>
              <w:jc w:val="left"/>
              <w:rPr>
                <w:sz w:val="22"/>
              </w:rPr>
            </w:pPr>
            <w:r>
              <w:rPr>
                <w:sz w:val="22"/>
              </w:rPr>
              <w:t>1</w:t>
            </w:r>
          </w:p>
        </w:tc>
      </w:tr>
      <w:tr w:rsidR="00E01C22" w14:paraId="22596A1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9918A" w14:textId="77777777" w:rsidR="00E01C22" w:rsidRPr="00227FDB" w:rsidRDefault="00E01C22">
            <w:pPr>
              <w:pStyle w:val="TableRow"/>
              <w:rPr>
                <w:sz w:val="22"/>
              </w:rPr>
            </w:pPr>
            <w:r w:rsidRPr="00227FDB">
              <w:rPr>
                <w:sz w:val="22"/>
              </w:rPr>
              <w:t>LSP Inclusion Officer.</w:t>
            </w:r>
          </w:p>
          <w:p w14:paraId="54CEF071" w14:textId="6C7BE339" w:rsidR="00C85F83" w:rsidRPr="00227FDB" w:rsidRDefault="003E20DF" w:rsidP="007F2EF1">
            <w:pPr>
              <w:pStyle w:val="TableRow"/>
              <w:rPr>
                <w:sz w:val="22"/>
              </w:rPr>
            </w:pPr>
            <w:r w:rsidRPr="00227FDB">
              <w:rPr>
                <w:sz w:val="22"/>
              </w:rPr>
              <w:t>*£</w:t>
            </w:r>
            <w:r w:rsidR="007F2EF1" w:rsidRPr="00227FDB">
              <w:rPr>
                <w:sz w:val="22"/>
              </w:rPr>
              <w:t>160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B12D1" w14:textId="47F4AC17" w:rsidR="00E01C22" w:rsidRPr="00AF2973" w:rsidRDefault="00387646">
            <w:pPr>
              <w:pStyle w:val="TableRowCentered"/>
              <w:jc w:val="left"/>
              <w:rPr>
                <w:sz w:val="22"/>
              </w:rPr>
            </w:pPr>
            <w:r w:rsidRPr="00AF2973">
              <w:rPr>
                <w:sz w:val="22"/>
              </w:rPr>
              <w:t>Advice and training on working with Disadvantaged children.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DA7C1" w14:textId="6CAD734E" w:rsidR="00E01C22" w:rsidRDefault="00E01C22">
            <w:pPr>
              <w:pStyle w:val="TableRowCentered"/>
              <w:jc w:val="left"/>
              <w:rPr>
                <w:sz w:val="22"/>
              </w:rPr>
            </w:pPr>
            <w:r>
              <w:rPr>
                <w:sz w:val="22"/>
              </w:rPr>
              <w:t>1</w:t>
            </w:r>
          </w:p>
        </w:tc>
      </w:tr>
    </w:tbl>
    <w:p w14:paraId="2A7D5531" w14:textId="66CF7FF5" w:rsidR="003E20DF" w:rsidRDefault="003E20DF">
      <w:pPr>
        <w:spacing w:after="0"/>
        <w:rPr>
          <w:b/>
          <w:color w:val="104F75"/>
          <w:sz w:val="28"/>
          <w:szCs w:val="28"/>
        </w:rPr>
      </w:pPr>
    </w:p>
    <w:p w14:paraId="416CD15D" w14:textId="77777777" w:rsidR="003E20DF" w:rsidRDefault="003E20DF">
      <w:pPr>
        <w:suppressAutoHyphens w:val="0"/>
        <w:spacing w:after="0" w:line="240" w:lineRule="auto"/>
        <w:rPr>
          <w:b/>
          <w:color w:val="104F75"/>
          <w:sz w:val="28"/>
          <w:szCs w:val="28"/>
        </w:rPr>
      </w:pPr>
      <w:r>
        <w:rPr>
          <w:b/>
          <w:color w:val="104F75"/>
          <w:sz w:val="28"/>
          <w:szCs w:val="28"/>
        </w:rPr>
        <w:br w:type="page"/>
      </w:r>
    </w:p>
    <w:p w14:paraId="48F8D4A8" w14:textId="77777777" w:rsidR="0039757C" w:rsidRDefault="009D71E8" w:rsidP="0039757C">
      <w:pPr>
        <w:rPr>
          <w:b/>
          <w:color w:val="104F75"/>
          <w:sz w:val="28"/>
          <w:szCs w:val="28"/>
        </w:rPr>
      </w:pPr>
      <w:r>
        <w:rPr>
          <w:b/>
          <w:color w:val="104F75"/>
          <w:sz w:val="28"/>
          <w:szCs w:val="28"/>
        </w:rPr>
        <w:lastRenderedPageBreak/>
        <w:t>Wider strategies (for example, related to attendance, behaviour, wellbeing)</w:t>
      </w:r>
    </w:p>
    <w:p w14:paraId="2A7D5533" w14:textId="2EB6E192" w:rsidR="00E66558" w:rsidRPr="0039757C" w:rsidRDefault="009D71E8" w:rsidP="0039757C">
      <w:pPr>
        <w:rPr>
          <w:b/>
          <w:color w:val="104F75"/>
          <w:sz w:val="28"/>
          <w:szCs w:val="28"/>
        </w:rPr>
      </w:pPr>
      <w:r>
        <w:t xml:space="preserve">Budgeted cost: </w:t>
      </w:r>
      <w:r w:rsidRPr="00227FDB">
        <w:t xml:space="preserve">£ </w:t>
      </w:r>
      <w:r w:rsidR="007F2EF1" w:rsidRPr="00227FDB">
        <w:t>28</w:t>
      </w:r>
      <w:r w:rsidR="00227FDB">
        <w:t>153.40</w:t>
      </w:r>
    </w:p>
    <w:p w14:paraId="3E107BD3" w14:textId="50AE1AF1" w:rsidR="00C85F83" w:rsidRPr="0039757C" w:rsidRDefault="00C85F83" w:rsidP="00C85F83">
      <w:pPr>
        <w:rPr>
          <w:sz w:val="18"/>
          <w:szCs w:val="18"/>
        </w:rPr>
      </w:pPr>
      <w:r w:rsidRPr="0039757C">
        <w:rPr>
          <w:sz w:val="18"/>
          <w:szCs w:val="18"/>
        </w:rPr>
        <w:t>(*To calculate this we took the cost of the entire intervention, divided it by the number of children in our school and then multiplied it by the number of PP children. The figure shown is the result of this calculation).</w:t>
      </w:r>
    </w:p>
    <w:tbl>
      <w:tblPr>
        <w:tblW w:w="5152" w:type="pct"/>
        <w:tblInd w:w="-289" w:type="dxa"/>
        <w:tblCellMar>
          <w:left w:w="10" w:type="dxa"/>
          <w:right w:w="10" w:type="dxa"/>
        </w:tblCellMar>
        <w:tblLook w:val="04A0" w:firstRow="1" w:lastRow="0" w:firstColumn="1" w:lastColumn="0" w:noHBand="0" w:noVBand="1"/>
      </w:tblPr>
      <w:tblGrid>
        <w:gridCol w:w="2778"/>
        <w:gridCol w:w="5465"/>
        <w:gridCol w:w="1531"/>
      </w:tblGrid>
      <w:tr w:rsidR="00E66558" w14:paraId="2A7D5537" w14:textId="77777777" w:rsidTr="00F24351">
        <w:tc>
          <w:tcPr>
            <w:tcW w:w="27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F24351" w:rsidRDefault="009D71E8">
            <w:pPr>
              <w:pStyle w:val="TableHeader"/>
              <w:jc w:val="left"/>
              <w:rPr>
                <w:sz w:val="22"/>
                <w:szCs w:val="22"/>
              </w:rPr>
            </w:pPr>
            <w:r w:rsidRPr="00F24351">
              <w:rPr>
                <w:sz w:val="22"/>
                <w:szCs w:val="22"/>
              </w:rPr>
              <w:t>Activity</w:t>
            </w:r>
          </w:p>
        </w:tc>
        <w:tc>
          <w:tcPr>
            <w:tcW w:w="546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F24351" w:rsidRDefault="009D71E8">
            <w:pPr>
              <w:pStyle w:val="TableHeader"/>
              <w:jc w:val="left"/>
              <w:rPr>
                <w:sz w:val="22"/>
                <w:szCs w:val="22"/>
              </w:rPr>
            </w:pPr>
            <w:r w:rsidRPr="00F24351">
              <w:rPr>
                <w:sz w:val="22"/>
                <w:szCs w:val="22"/>
              </w:rP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A0BCE22" w:rsidR="00E66558" w:rsidRPr="00F24351" w:rsidRDefault="009D71E8" w:rsidP="00F24351">
            <w:pPr>
              <w:pStyle w:val="TableHeader"/>
              <w:jc w:val="left"/>
              <w:rPr>
                <w:sz w:val="22"/>
                <w:szCs w:val="22"/>
              </w:rPr>
            </w:pPr>
            <w:r w:rsidRPr="00F24351">
              <w:rPr>
                <w:sz w:val="22"/>
                <w:szCs w:val="22"/>
              </w:rPr>
              <w:t>Challenge addressed</w:t>
            </w:r>
          </w:p>
        </w:tc>
      </w:tr>
      <w:tr w:rsidR="00E66558" w14:paraId="2A7D553B" w14:textId="77777777" w:rsidTr="00F24351">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03840" w14:textId="77777777" w:rsidR="00E66558" w:rsidRPr="00227FDB" w:rsidRDefault="00E01C22">
            <w:pPr>
              <w:pStyle w:val="TableRow"/>
              <w:rPr>
                <w:color w:val="000000"/>
                <w:sz w:val="22"/>
                <w:szCs w:val="22"/>
              </w:rPr>
            </w:pPr>
            <w:r w:rsidRPr="00227FDB">
              <w:rPr>
                <w:color w:val="000000"/>
                <w:sz w:val="22"/>
                <w:szCs w:val="22"/>
              </w:rPr>
              <w:t>Learning Mentor &amp; Emotional Literacy Support Assistant (ELSA)</w:t>
            </w:r>
          </w:p>
          <w:p w14:paraId="2A7D5538" w14:textId="72956D63" w:rsidR="00D66197" w:rsidRPr="00227FDB" w:rsidRDefault="00437C11" w:rsidP="00227FDB">
            <w:pPr>
              <w:pStyle w:val="TableRow"/>
              <w:rPr>
                <w:sz w:val="22"/>
                <w:szCs w:val="22"/>
              </w:rPr>
            </w:pPr>
            <w:r w:rsidRPr="00227FDB">
              <w:rPr>
                <w:color w:val="000000"/>
                <w:sz w:val="22"/>
                <w:szCs w:val="22"/>
              </w:rPr>
              <w:t>*£</w:t>
            </w:r>
            <w:r w:rsidR="00227FDB" w:rsidRPr="00227FDB">
              <w:rPr>
                <w:color w:val="000000"/>
                <w:sz w:val="22"/>
                <w:szCs w:val="22"/>
              </w:rPr>
              <w:t>6142.40</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6743FEFD" w:rsidR="00E66558" w:rsidRPr="00F24351" w:rsidRDefault="00E01C22">
            <w:pPr>
              <w:pStyle w:val="TableRowCentered"/>
              <w:jc w:val="left"/>
              <w:rPr>
                <w:sz w:val="22"/>
                <w:szCs w:val="22"/>
              </w:rPr>
            </w:pPr>
            <w:r w:rsidRPr="00F24351">
              <w:rPr>
                <w:color w:val="000000"/>
                <w:sz w:val="22"/>
                <w:szCs w:val="22"/>
              </w:rPr>
              <w:t>100% of PP children identified as needing emotional literacy support received it.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9EC8B43" w:rsidR="00E66558" w:rsidRPr="00F24351" w:rsidRDefault="00E01C22">
            <w:pPr>
              <w:pStyle w:val="TableRowCentered"/>
              <w:jc w:val="left"/>
              <w:rPr>
                <w:sz w:val="22"/>
                <w:szCs w:val="22"/>
              </w:rPr>
            </w:pPr>
            <w:r w:rsidRPr="00F24351">
              <w:rPr>
                <w:sz w:val="22"/>
                <w:szCs w:val="22"/>
              </w:rPr>
              <w:t>1, 5.</w:t>
            </w:r>
          </w:p>
        </w:tc>
      </w:tr>
      <w:tr w:rsidR="00E01C22" w14:paraId="2A7D553F" w14:textId="77777777" w:rsidTr="00F24351">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99E2A" w14:textId="77777777" w:rsidR="00E01C22" w:rsidRPr="00227FDB" w:rsidRDefault="00E01C22" w:rsidP="00E01C22">
            <w:pPr>
              <w:pStyle w:val="TableRow"/>
              <w:rPr>
                <w:color w:val="000000"/>
                <w:sz w:val="22"/>
                <w:szCs w:val="22"/>
              </w:rPr>
            </w:pPr>
            <w:r w:rsidRPr="00227FDB">
              <w:rPr>
                <w:color w:val="000000"/>
                <w:sz w:val="22"/>
                <w:szCs w:val="22"/>
              </w:rPr>
              <w:t>THRIVE Assessment</w:t>
            </w:r>
          </w:p>
          <w:p w14:paraId="2A7D553C" w14:textId="6B4EECBA" w:rsidR="003379EA" w:rsidRPr="00227FDB" w:rsidRDefault="003379EA" w:rsidP="003E20DF">
            <w:pPr>
              <w:pStyle w:val="TableRow"/>
              <w:rPr>
                <w:i/>
                <w:sz w:val="22"/>
                <w:szCs w:val="22"/>
              </w:rPr>
            </w:pPr>
            <w:r w:rsidRPr="00227FDB">
              <w:rPr>
                <w:color w:val="000000"/>
                <w:sz w:val="22"/>
                <w:szCs w:val="22"/>
              </w:rPr>
              <w:t>(ELSA and Thrive= £</w:t>
            </w:r>
            <w:r w:rsidR="003E20DF" w:rsidRPr="00227FDB">
              <w:rPr>
                <w:color w:val="000000"/>
                <w:sz w:val="22"/>
                <w:szCs w:val="22"/>
              </w:rPr>
              <w:t>810</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3D" w14:textId="359460AC" w:rsidR="00E01C22" w:rsidRPr="00F24351" w:rsidRDefault="00E01C22" w:rsidP="00E01C22">
            <w:pPr>
              <w:pStyle w:val="TableRowCentered"/>
              <w:jc w:val="left"/>
              <w:rPr>
                <w:sz w:val="22"/>
                <w:szCs w:val="22"/>
              </w:rPr>
            </w:pPr>
            <w:r w:rsidRPr="00F24351">
              <w:rPr>
                <w:color w:val="000000"/>
                <w:sz w:val="22"/>
                <w:szCs w:val="22"/>
              </w:rPr>
              <w:t>100% of PP children identified as needing emotional literacy support received it.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16C4876" w:rsidR="00E01C22" w:rsidRPr="00F24351" w:rsidRDefault="00E01C22" w:rsidP="00E01C22">
            <w:pPr>
              <w:pStyle w:val="TableRowCentered"/>
              <w:jc w:val="left"/>
              <w:rPr>
                <w:sz w:val="22"/>
                <w:szCs w:val="22"/>
              </w:rPr>
            </w:pPr>
            <w:r w:rsidRPr="00F24351">
              <w:rPr>
                <w:sz w:val="22"/>
                <w:szCs w:val="22"/>
              </w:rPr>
              <w:t>1, 5</w:t>
            </w:r>
          </w:p>
        </w:tc>
      </w:tr>
      <w:tr w:rsidR="00E01C22" w14:paraId="7A9F0038" w14:textId="77777777" w:rsidTr="00F24351">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67B63" w14:textId="77777777" w:rsidR="00E01C22" w:rsidRPr="00227FDB" w:rsidRDefault="00E01C22" w:rsidP="00E01C22">
            <w:pPr>
              <w:pStyle w:val="TableRow"/>
              <w:rPr>
                <w:color w:val="000000"/>
                <w:sz w:val="22"/>
                <w:szCs w:val="22"/>
              </w:rPr>
            </w:pPr>
            <w:r w:rsidRPr="00227FDB">
              <w:rPr>
                <w:color w:val="000000"/>
                <w:sz w:val="22"/>
                <w:szCs w:val="22"/>
              </w:rPr>
              <w:t>Cooking</w:t>
            </w:r>
          </w:p>
          <w:p w14:paraId="6F2EAE6F" w14:textId="337D53A1" w:rsidR="00C85F83" w:rsidRPr="00227FDB" w:rsidRDefault="003E20DF" w:rsidP="00227FDB">
            <w:pPr>
              <w:pStyle w:val="TableRow"/>
              <w:rPr>
                <w:color w:val="000000"/>
                <w:sz w:val="22"/>
                <w:szCs w:val="22"/>
              </w:rPr>
            </w:pPr>
            <w:r w:rsidRPr="00227FDB">
              <w:rPr>
                <w:color w:val="000000"/>
                <w:sz w:val="22"/>
                <w:szCs w:val="22"/>
              </w:rPr>
              <w:t>*£</w:t>
            </w:r>
            <w:r w:rsidR="00227FDB" w:rsidRPr="00227FDB">
              <w:rPr>
                <w:color w:val="000000"/>
                <w:sz w:val="22"/>
                <w:szCs w:val="22"/>
              </w:rPr>
              <w:t>64</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6D6E0" w14:textId="116ABF98" w:rsidR="00E01C22" w:rsidRPr="00F24351" w:rsidRDefault="00E01C22" w:rsidP="00E01C22">
            <w:pPr>
              <w:pStyle w:val="TableRowCentered"/>
              <w:jc w:val="left"/>
              <w:rPr>
                <w:sz w:val="22"/>
                <w:szCs w:val="22"/>
              </w:rPr>
            </w:pPr>
            <w:r w:rsidRPr="00F24351">
              <w:rPr>
                <w:color w:val="000000"/>
                <w:sz w:val="22"/>
                <w:szCs w:val="22"/>
              </w:rPr>
              <w:t>100% of PP children can attend enrichment sessions.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47A2" w14:textId="54773B31" w:rsidR="00E01C22" w:rsidRPr="00F24351" w:rsidRDefault="00E01C22" w:rsidP="00E01C22">
            <w:pPr>
              <w:pStyle w:val="TableRowCentered"/>
              <w:jc w:val="left"/>
              <w:rPr>
                <w:sz w:val="22"/>
                <w:szCs w:val="22"/>
              </w:rPr>
            </w:pPr>
            <w:r w:rsidRPr="00F24351">
              <w:rPr>
                <w:sz w:val="22"/>
                <w:szCs w:val="22"/>
              </w:rPr>
              <w:t>2, 3, 4, 5</w:t>
            </w:r>
          </w:p>
        </w:tc>
      </w:tr>
      <w:tr w:rsidR="00E01C22" w14:paraId="5B41147D" w14:textId="77777777" w:rsidTr="00F24351">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EA7C9" w14:textId="77777777" w:rsidR="00E01C22" w:rsidRPr="00227FDB" w:rsidRDefault="00E01C22" w:rsidP="00E01C22">
            <w:pPr>
              <w:pStyle w:val="TableRow"/>
              <w:rPr>
                <w:color w:val="000000"/>
                <w:sz w:val="22"/>
                <w:szCs w:val="22"/>
              </w:rPr>
            </w:pPr>
            <w:r w:rsidRPr="00227FDB">
              <w:rPr>
                <w:color w:val="000000"/>
                <w:sz w:val="22"/>
                <w:szCs w:val="22"/>
              </w:rPr>
              <w:t>YR Chicks</w:t>
            </w:r>
          </w:p>
          <w:p w14:paraId="50EE701A" w14:textId="2BC18EC2" w:rsidR="00C85F83" w:rsidRPr="00227FDB" w:rsidRDefault="00437C11" w:rsidP="00227FDB">
            <w:pPr>
              <w:pStyle w:val="TableRow"/>
              <w:rPr>
                <w:color w:val="000000"/>
                <w:sz w:val="22"/>
                <w:szCs w:val="22"/>
              </w:rPr>
            </w:pPr>
            <w:r w:rsidRPr="00227FDB">
              <w:rPr>
                <w:color w:val="000000"/>
                <w:sz w:val="22"/>
                <w:szCs w:val="22"/>
              </w:rPr>
              <w:t>*£</w:t>
            </w:r>
            <w:r w:rsidR="00227FDB" w:rsidRPr="00227FDB">
              <w:rPr>
                <w:color w:val="000000"/>
                <w:sz w:val="22"/>
                <w:szCs w:val="22"/>
              </w:rPr>
              <w:t>98</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F774D" w14:textId="39E83118" w:rsidR="00E01C22" w:rsidRPr="00F24351" w:rsidRDefault="00E01C22" w:rsidP="00E01C22">
            <w:pPr>
              <w:pStyle w:val="TableRowCentered"/>
              <w:jc w:val="left"/>
              <w:rPr>
                <w:sz w:val="22"/>
                <w:szCs w:val="22"/>
              </w:rPr>
            </w:pPr>
            <w:r w:rsidRPr="00F24351">
              <w:rPr>
                <w:color w:val="000000"/>
                <w:sz w:val="22"/>
                <w:szCs w:val="22"/>
              </w:rPr>
              <w:t>100% of PP children can attend enrichment sessions.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0A75B" w14:textId="29ABB353" w:rsidR="00E01C22" w:rsidRPr="00F24351" w:rsidRDefault="00E01C22" w:rsidP="00E01C22">
            <w:pPr>
              <w:pStyle w:val="TableRowCentered"/>
              <w:jc w:val="left"/>
              <w:rPr>
                <w:sz w:val="22"/>
                <w:szCs w:val="22"/>
              </w:rPr>
            </w:pPr>
            <w:r w:rsidRPr="00F24351">
              <w:rPr>
                <w:sz w:val="22"/>
                <w:szCs w:val="22"/>
              </w:rPr>
              <w:t>1, 2.</w:t>
            </w:r>
          </w:p>
        </w:tc>
      </w:tr>
      <w:tr w:rsidR="00E01C22" w14:paraId="5EAE2E2D" w14:textId="77777777" w:rsidTr="00F24351">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F726F" w14:textId="77777777" w:rsidR="00E01C22" w:rsidRPr="00227FDB" w:rsidRDefault="00E01C22" w:rsidP="00E01C22">
            <w:pPr>
              <w:pStyle w:val="TableRow"/>
              <w:rPr>
                <w:color w:val="000000"/>
                <w:sz w:val="22"/>
                <w:szCs w:val="22"/>
              </w:rPr>
            </w:pPr>
            <w:proofErr w:type="spellStart"/>
            <w:r w:rsidRPr="00227FDB">
              <w:rPr>
                <w:color w:val="000000"/>
                <w:sz w:val="22"/>
                <w:szCs w:val="22"/>
              </w:rPr>
              <w:t>Scrapstore</w:t>
            </w:r>
            <w:proofErr w:type="spellEnd"/>
          </w:p>
          <w:p w14:paraId="76D91C2A" w14:textId="618E08E2" w:rsidR="00C85F83" w:rsidRPr="00227FDB" w:rsidRDefault="00C85F83" w:rsidP="00227FDB">
            <w:pPr>
              <w:pStyle w:val="TableRow"/>
              <w:rPr>
                <w:color w:val="000000"/>
                <w:sz w:val="22"/>
                <w:szCs w:val="22"/>
              </w:rPr>
            </w:pPr>
            <w:r w:rsidRPr="00227FDB">
              <w:rPr>
                <w:color w:val="000000"/>
                <w:sz w:val="22"/>
                <w:szCs w:val="22"/>
              </w:rPr>
              <w:t>*£</w:t>
            </w:r>
            <w:r w:rsidR="00227FDB" w:rsidRPr="00227FDB">
              <w:rPr>
                <w:color w:val="000000"/>
                <w:sz w:val="22"/>
                <w:szCs w:val="22"/>
              </w:rPr>
              <w:t>206</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A65B5" w14:textId="3111129D" w:rsidR="00E01C22" w:rsidRPr="00F24351" w:rsidRDefault="00E01C22" w:rsidP="00E01C22">
            <w:pPr>
              <w:pStyle w:val="TableRowCentered"/>
              <w:jc w:val="left"/>
              <w:rPr>
                <w:sz w:val="22"/>
                <w:szCs w:val="22"/>
              </w:rPr>
            </w:pPr>
            <w:r w:rsidRPr="00F24351">
              <w:rPr>
                <w:color w:val="000000"/>
                <w:sz w:val="22"/>
                <w:szCs w:val="22"/>
              </w:rPr>
              <w:t>100% of PP children have access to outdoor learning through play resources.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C7A57" w14:textId="6A41D732" w:rsidR="00E01C22" w:rsidRPr="00F24351" w:rsidRDefault="00E01C22" w:rsidP="00E01C22">
            <w:pPr>
              <w:pStyle w:val="TableRowCentered"/>
              <w:jc w:val="left"/>
              <w:rPr>
                <w:sz w:val="22"/>
                <w:szCs w:val="22"/>
              </w:rPr>
            </w:pPr>
            <w:r w:rsidRPr="00F24351">
              <w:rPr>
                <w:sz w:val="22"/>
                <w:szCs w:val="22"/>
              </w:rPr>
              <w:t>1, 2, 3, 4, 5.</w:t>
            </w:r>
          </w:p>
        </w:tc>
      </w:tr>
      <w:tr w:rsidR="003379EA" w14:paraId="7B1D432B" w14:textId="77777777" w:rsidTr="00F24351">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1122D" w14:textId="77777777" w:rsidR="003379EA" w:rsidRPr="00227FDB" w:rsidRDefault="003379EA" w:rsidP="00E01C22">
            <w:pPr>
              <w:pStyle w:val="TableRow"/>
              <w:rPr>
                <w:color w:val="000000"/>
                <w:sz w:val="22"/>
                <w:szCs w:val="22"/>
              </w:rPr>
            </w:pPr>
            <w:r w:rsidRPr="00227FDB">
              <w:rPr>
                <w:color w:val="000000"/>
                <w:sz w:val="22"/>
                <w:szCs w:val="22"/>
              </w:rPr>
              <w:t>Friends Intervention</w:t>
            </w:r>
          </w:p>
          <w:p w14:paraId="7827C749" w14:textId="36DAB8E8" w:rsidR="003379EA" w:rsidRPr="00227FDB" w:rsidRDefault="003379EA" w:rsidP="00227FDB">
            <w:pPr>
              <w:pStyle w:val="TableRow"/>
              <w:rPr>
                <w:color w:val="000000"/>
                <w:sz w:val="22"/>
                <w:szCs w:val="22"/>
              </w:rPr>
            </w:pPr>
            <w:r w:rsidRPr="00227FDB">
              <w:rPr>
                <w:color w:val="000000"/>
                <w:sz w:val="22"/>
                <w:szCs w:val="22"/>
              </w:rPr>
              <w:t>£</w:t>
            </w:r>
            <w:r w:rsidR="00227FDB" w:rsidRPr="00227FDB">
              <w:rPr>
                <w:color w:val="000000"/>
                <w:sz w:val="22"/>
                <w:szCs w:val="22"/>
              </w:rPr>
              <w:t>1594</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5223F" w14:textId="24692704" w:rsidR="003379EA" w:rsidRPr="00F24351" w:rsidRDefault="00795E7C" w:rsidP="00E01C22">
            <w:pPr>
              <w:pStyle w:val="TableRowCentered"/>
              <w:jc w:val="left"/>
              <w:rPr>
                <w:color w:val="000000"/>
                <w:sz w:val="22"/>
                <w:szCs w:val="22"/>
              </w:rPr>
            </w:pPr>
            <w:r w:rsidRPr="00F24351">
              <w:rPr>
                <w:color w:val="000000"/>
                <w:sz w:val="22"/>
                <w:szCs w:val="22"/>
              </w:rPr>
              <w:t>This NHS service supports a class each year in SEMH relationships.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FA5ED" w14:textId="5A4A240F" w:rsidR="003379EA" w:rsidRPr="00F24351" w:rsidRDefault="00795E7C" w:rsidP="00E01C22">
            <w:pPr>
              <w:pStyle w:val="TableRowCentered"/>
              <w:jc w:val="left"/>
              <w:rPr>
                <w:sz w:val="22"/>
                <w:szCs w:val="22"/>
              </w:rPr>
            </w:pPr>
            <w:r w:rsidRPr="00F24351">
              <w:rPr>
                <w:sz w:val="22"/>
                <w:szCs w:val="22"/>
              </w:rPr>
              <w:t>1</w:t>
            </w:r>
          </w:p>
        </w:tc>
      </w:tr>
      <w:tr w:rsidR="003379EA" w14:paraId="13A78288" w14:textId="77777777" w:rsidTr="00F24351">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84312" w14:textId="77777777" w:rsidR="003379EA" w:rsidRPr="00227FDB" w:rsidRDefault="003379EA" w:rsidP="00E01C22">
            <w:pPr>
              <w:pStyle w:val="TableRow"/>
              <w:rPr>
                <w:color w:val="000000"/>
                <w:sz w:val="22"/>
                <w:szCs w:val="22"/>
              </w:rPr>
            </w:pPr>
            <w:r w:rsidRPr="00227FDB">
              <w:rPr>
                <w:color w:val="000000"/>
                <w:sz w:val="22"/>
                <w:szCs w:val="22"/>
              </w:rPr>
              <w:t>Behaviour Panel</w:t>
            </w:r>
          </w:p>
          <w:p w14:paraId="6DF2781F" w14:textId="3B190F9F" w:rsidR="003379EA" w:rsidRPr="00227FDB" w:rsidRDefault="00953A6F" w:rsidP="00227FDB">
            <w:pPr>
              <w:pStyle w:val="TableRow"/>
              <w:rPr>
                <w:color w:val="000000"/>
                <w:sz w:val="22"/>
                <w:szCs w:val="22"/>
              </w:rPr>
            </w:pPr>
            <w:r w:rsidRPr="00227FDB">
              <w:rPr>
                <w:color w:val="000000"/>
                <w:sz w:val="22"/>
                <w:szCs w:val="22"/>
              </w:rPr>
              <w:t>*</w:t>
            </w:r>
            <w:r w:rsidR="003379EA" w:rsidRPr="00227FDB">
              <w:rPr>
                <w:color w:val="000000"/>
                <w:sz w:val="22"/>
                <w:szCs w:val="22"/>
              </w:rPr>
              <w:t>£</w:t>
            </w:r>
            <w:r w:rsidR="00227FDB" w:rsidRPr="00227FDB">
              <w:rPr>
                <w:color w:val="000000"/>
                <w:sz w:val="22"/>
                <w:szCs w:val="22"/>
              </w:rPr>
              <w:t>122</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730CE" w14:textId="7DEBE333" w:rsidR="003379EA" w:rsidRPr="00F24351" w:rsidRDefault="00795E7C" w:rsidP="00E01C22">
            <w:pPr>
              <w:pStyle w:val="TableRowCentered"/>
              <w:jc w:val="left"/>
              <w:rPr>
                <w:color w:val="000000"/>
                <w:sz w:val="22"/>
                <w:szCs w:val="22"/>
              </w:rPr>
            </w:pPr>
            <w:r w:rsidRPr="00F24351">
              <w:rPr>
                <w:color w:val="000000"/>
                <w:sz w:val="22"/>
                <w:szCs w:val="22"/>
              </w:rPr>
              <w:t>Through a panel of experts we are able to allocate support to particular children.</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805E8" w14:textId="5DD6F7AD" w:rsidR="003379EA" w:rsidRPr="00F24351" w:rsidRDefault="00795E7C" w:rsidP="00E01C22">
            <w:pPr>
              <w:pStyle w:val="TableRowCentered"/>
              <w:jc w:val="left"/>
              <w:rPr>
                <w:sz w:val="22"/>
                <w:szCs w:val="22"/>
              </w:rPr>
            </w:pPr>
            <w:r w:rsidRPr="00F24351">
              <w:rPr>
                <w:sz w:val="22"/>
                <w:szCs w:val="22"/>
              </w:rPr>
              <w:t>1, 2, 3, 4, 5.</w:t>
            </w:r>
          </w:p>
        </w:tc>
      </w:tr>
      <w:tr w:rsidR="003379EA" w14:paraId="11D88C09" w14:textId="77777777" w:rsidTr="00F24351">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FCBF9" w14:textId="77777777" w:rsidR="003379EA" w:rsidRPr="00227FDB" w:rsidRDefault="003379EA" w:rsidP="00E01C22">
            <w:pPr>
              <w:pStyle w:val="TableRow"/>
              <w:rPr>
                <w:color w:val="000000"/>
                <w:sz w:val="22"/>
                <w:szCs w:val="22"/>
              </w:rPr>
            </w:pPr>
            <w:r w:rsidRPr="00227FDB">
              <w:rPr>
                <w:color w:val="000000"/>
                <w:sz w:val="22"/>
                <w:szCs w:val="22"/>
              </w:rPr>
              <w:t>Translation Services</w:t>
            </w:r>
          </w:p>
          <w:p w14:paraId="6091C659" w14:textId="450BDEC2" w:rsidR="003379EA" w:rsidRPr="00227FDB" w:rsidRDefault="00A660CE" w:rsidP="00227FDB">
            <w:pPr>
              <w:pStyle w:val="TableRow"/>
              <w:rPr>
                <w:color w:val="000000"/>
                <w:sz w:val="22"/>
                <w:szCs w:val="22"/>
              </w:rPr>
            </w:pPr>
            <w:r w:rsidRPr="00227FDB">
              <w:rPr>
                <w:color w:val="000000"/>
                <w:sz w:val="22"/>
                <w:szCs w:val="22"/>
              </w:rPr>
              <w:t>£</w:t>
            </w:r>
            <w:r w:rsidR="00227FDB" w:rsidRPr="00227FDB">
              <w:rPr>
                <w:color w:val="000000"/>
                <w:sz w:val="22"/>
                <w:szCs w:val="22"/>
              </w:rPr>
              <w:t>238</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207E" w14:textId="40FDE871" w:rsidR="003379EA" w:rsidRPr="00F24351" w:rsidRDefault="00795E7C" w:rsidP="00E01C22">
            <w:pPr>
              <w:pStyle w:val="TableRowCentered"/>
              <w:jc w:val="left"/>
              <w:rPr>
                <w:color w:val="000000"/>
                <w:sz w:val="22"/>
                <w:szCs w:val="22"/>
              </w:rPr>
            </w:pPr>
            <w:r w:rsidRPr="00F24351">
              <w:rPr>
                <w:color w:val="000000"/>
                <w:sz w:val="22"/>
                <w:szCs w:val="22"/>
              </w:rPr>
              <w:t>This allows EAL parents/carers to engage with helping their child learn at home.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26BA7" w14:textId="009039D0" w:rsidR="003379EA" w:rsidRPr="00F24351" w:rsidRDefault="00795E7C" w:rsidP="00E01C22">
            <w:pPr>
              <w:pStyle w:val="TableRowCentered"/>
              <w:jc w:val="left"/>
              <w:rPr>
                <w:sz w:val="22"/>
                <w:szCs w:val="22"/>
              </w:rPr>
            </w:pPr>
            <w:r w:rsidRPr="00F24351">
              <w:rPr>
                <w:sz w:val="22"/>
                <w:szCs w:val="22"/>
              </w:rPr>
              <w:t>3</w:t>
            </w:r>
          </w:p>
        </w:tc>
      </w:tr>
      <w:tr w:rsidR="003379EA" w14:paraId="7061D622" w14:textId="77777777" w:rsidTr="00F24351">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56033" w14:textId="77777777" w:rsidR="003379EA" w:rsidRPr="00227FDB" w:rsidRDefault="003E20DF" w:rsidP="00E01C22">
            <w:pPr>
              <w:pStyle w:val="TableRow"/>
              <w:rPr>
                <w:color w:val="000000"/>
                <w:sz w:val="22"/>
                <w:szCs w:val="22"/>
              </w:rPr>
            </w:pPr>
            <w:r w:rsidRPr="00227FDB">
              <w:rPr>
                <w:color w:val="000000"/>
                <w:sz w:val="22"/>
                <w:szCs w:val="22"/>
              </w:rPr>
              <w:t>Educational visits</w:t>
            </w:r>
          </w:p>
          <w:p w14:paraId="599DA41A" w14:textId="316744A4" w:rsidR="003E20DF" w:rsidRPr="00227FDB" w:rsidRDefault="003E20DF" w:rsidP="00227FDB">
            <w:pPr>
              <w:pStyle w:val="TableRow"/>
              <w:rPr>
                <w:color w:val="000000"/>
                <w:sz w:val="22"/>
                <w:szCs w:val="22"/>
              </w:rPr>
            </w:pPr>
            <w:r w:rsidRPr="00227FDB">
              <w:rPr>
                <w:color w:val="000000"/>
                <w:sz w:val="22"/>
                <w:szCs w:val="22"/>
              </w:rPr>
              <w:t>£</w:t>
            </w:r>
            <w:r w:rsidR="00227FDB" w:rsidRPr="00227FDB">
              <w:rPr>
                <w:color w:val="000000"/>
                <w:sz w:val="22"/>
                <w:szCs w:val="22"/>
              </w:rPr>
              <w:t>2547</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3C6" w14:textId="7059884D" w:rsidR="003379EA" w:rsidRPr="00F24351" w:rsidRDefault="003E20DF" w:rsidP="00E01C22">
            <w:pPr>
              <w:pStyle w:val="TableRowCentered"/>
              <w:jc w:val="left"/>
              <w:rPr>
                <w:color w:val="000000"/>
                <w:sz w:val="22"/>
                <w:szCs w:val="22"/>
              </w:rPr>
            </w:pPr>
            <w:r w:rsidRPr="00F24351">
              <w:rPr>
                <w:color w:val="000000"/>
                <w:sz w:val="22"/>
                <w:szCs w:val="22"/>
              </w:rPr>
              <w:t>100% of PP children can attend educational visits.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94CBE" w14:textId="65C68B9E" w:rsidR="003379EA" w:rsidRPr="00F24351" w:rsidRDefault="003E20DF" w:rsidP="00E01C22">
            <w:pPr>
              <w:pStyle w:val="TableRowCentered"/>
              <w:jc w:val="left"/>
              <w:rPr>
                <w:sz w:val="22"/>
                <w:szCs w:val="22"/>
              </w:rPr>
            </w:pPr>
            <w:r w:rsidRPr="00F24351">
              <w:rPr>
                <w:sz w:val="22"/>
                <w:szCs w:val="22"/>
              </w:rPr>
              <w:t>1,2,4,5.</w:t>
            </w:r>
          </w:p>
        </w:tc>
      </w:tr>
      <w:tr w:rsidR="003E20DF" w14:paraId="6E5CD169" w14:textId="77777777" w:rsidTr="00F24351">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D6F9B" w14:textId="77777777" w:rsidR="003E20DF" w:rsidRPr="00227FDB" w:rsidRDefault="003E20DF" w:rsidP="00E01C22">
            <w:pPr>
              <w:pStyle w:val="TableRow"/>
              <w:rPr>
                <w:color w:val="000000"/>
                <w:sz w:val="22"/>
                <w:szCs w:val="22"/>
              </w:rPr>
            </w:pPr>
            <w:r w:rsidRPr="00227FDB">
              <w:rPr>
                <w:color w:val="000000"/>
                <w:sz w:val="22"/>
                <w:szCs w:val="22"/>
              </w:rPr>
              <w:t>School equipment and supplies</w:t>
            </w:r>
          </w:p>
          <w:p w14:paraId="066347CF" w14:textId="38366F9E" w:rsidR="003E20DF" w:rsidRPr="00227FDB" w:rsidRDefault="00054EDA" w:rsidP="00227FDB">
            <w:pPr>
              <w:pStyle w:val="TableRow"/>
              <w:rPr>
                <w:color w:val="000000"/>
                <w:sz w:val="22"/>
                <w:szCs w:val="22"/>
              </w:rPr>
            </w:pPr>
            <w:r w:rsidRPr="00227FDB">
              <w:rPr>
                <w:color w:val="000000"/>
                <w:sz w:val="22"/>
                <w:szCs w:val="22"/>
              </w:rPr>
              <w:t>*£</w:t>
            </w:r>
            <w:r w:rsidR="00227FDB" w:rsidRPr="00227FDB">
              <w:rPr>
                <w:color w:val="000000"/>
                <w:sz w:val="22"/>
                <w:szCs w:val="22"/>
              </w:rPr>
              <w:t>6369</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68A0C" w14:textId="42856254" w:rsidR="003E20DF" w:rsidRPr="00F24351" w:rsidRDefault="003E20DF" w:rsidP="00054EDA">
            <w:pPr>
              <w:pStyle w:val="TableRowCentered"/>
              <w:jc w:val="left"/>
              <w:rPr>
                <w:color w:val="000000"/>
                <w:sz w:val="22"/>
                <w:szCs w:val="22"/>
              </w:rPr>
            </w:pPr>
            <w:r w:rsidRPr="00F24351">
              <w:rPr>
                <w:color w:val="000000"/>
                <w:sz w:val="22"/>
                <w:szCs w:val="22"/>
              </w:rPr>
              <w:t>Assorted items for PP children to engage fully with</w:t>
            </w:r>
            <w:r w:rsidR="00054EDA">
              <w:rPr>
                <w:color w:val="000000"/>
                <w:sz w:val="22"/>
                <w:szCs w:val="22"/>
              </w:rPr>
              <w:t xml:space="preserve"> schooling (</w:t>
            </w:r>
            <w:proofErr w:type="spellStart"/>
            <w:r w:rsidR="00054EDA">
              <w:rPr>
                <w:color w:val="000000"/>
                <w:sz w:val="22"/>
                <w:szCs w:val="22"/>
              </w:rPr>
              <w:t>ie</w:t>
            </w:r>
            <w:proofErr w:type="spellEnd"/>
            <w:r w:rsidR="00054EDA">
              <w:rPr>
                <w:color w:val="000000"/>
                <w:sz w:val="22"/>
                <w:szCs w:val="22"/>
              </w:rPr>
              <w:t xml:space="preserve"> School uniform, ear defenders, EP/ Salt report recommendations)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AA87" w14:textId="7D0B33D6" w:rsidR="003E20DF" w:rsidRPr="00F24351" w:rsidRDefault="003E20DF" w:rsidP="00E01C22">
            <w:pPr>
              <w:pStyle w:val="TableRowCentered"/>
              <w:jc w:val="left"/>
              <w:rPr>
                <w:sz w:val="22"/>
                <w:szCs w:val="22"/>
              </w:rPr>
            </w:pPr>
            <w:r w:rsidRPr="00F24351">
              <w:rPr>
                <w:sz w:val="22"/>
                <w:szCs w:val="22"/>
              </w:rPr>
              <w:t>2</w:t>
            </w:r>
          </w:p>
        </w:tc>
      </w:tr>
      <w:tr w:rsidR="0039757C" w14:paraId="69136AB6" w14:textId="77777777" w:rsidTr="00F24351">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2BCD9" w14:textId="77777777" w:rsidR="0039757C" w:rsidRPr="00227FDB" w:rsidRDefault="0039757C" w:rsidP="00E01C22">
            <w:pPr>
              <w:pStyle w:val="TableRow"/>
              <w:rPr>
                <w:color w:val="000000"/>
                <w:sz w:val="22"/>
                <w:szCs w:val="22"/>
              </w:rPr>
            </w:pPr>
            <w:r w:rsidRPr="00227FDB">
              <w:rPr>
                <w:color w:val="000000"/>
                <w:sz w:val="22"/>
                <w:szCs w:val="22"/>
              </w:rPr>
              <w:t>Lunch Bunch</w:t>
            </w:r>
          </w:p>
          <w:p w14:paraId="44E6AC74" w14:textId="0912EC6C" w:rsidR="0039757C" w:rsidRPr="00227FDB" w:rsidRDefault="0039757C" w:rsidP="00227FDB">
            <w:pPr>
              <w:pStyle w:val="TableRow"/>
              <w:rPr>
                <w:color w:val="000000"/>
                <w:sz w:val="22"/>
                <w:szCs w:val="22"/>
              </w:rPr>
            </w:pPr>
            <w:r w:rsidRPr="00227FDB">
              <w:rPr>
                <w:color w:val="000000"/>
                <w:sz w:val="22"/>
                <w:szCs w:val="22"/>
              </w:rPr>
              <w:t>£</w:t>
            </w:r>
            <w:r w:rsidR="00227FDB" w:rsidRPr="00227FDB">
              <w:rPr>
                <w:color w:val="000000"/>
                <w:sz w:val="22"/>
                <w:szCs w:val="22"/>
              </w:rPr>
              <w:t>6270</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2B774" w14:textId="1DECE677" w:rsidR="0039757C" w:rsidRPr="00F24351" w:rsidRDefault="0039757C" w:rsidP="00E01C22">
            <w:pPr>
              <w:pStyle w:val="TableRowCentered"/>
              <w:jc w:val="left"/>
              <w:rPr>
                <w:color w:val="000000"/>
                <w:sz w:val="22"/>
                <w:szCs w:val="22"/>
              </w:rPr>
            </w:pPr>
            <w:r w:rsidRPr="00F24351">
              <w:rPr>
                <w:color w:val="000000"/>
                <w:sz w:val="22"/>
                <w:szCs w:val="22"/>
              </w:rPr>
              <w:t>Children were able to eat in a smaller, calmer environment if required.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4CAC3" w14:textId="2FACF38A" w:rsidR="0039757C" w:rsidRPr="00F24351" w:rsidRDefault="0039757C" w:rsidP="00E01C22">
            <w:pPr>
              <w:pStyle w:val="TableRowCentered"/>
              <w:jc w:val="left"/>
              <w:rPr>
                <w:sz w:val="22"/>
                <w:szCs w:val="22"/>
              </w:rPr>
            </w:pPr>
            <w:r w:rsidRPr="00F24351">
              <w:rPr>
                <w:sz w:val="22"/>
                <w:szCs w:val="22"/>
              </w:rPr>
              <w:t>1,4</w:t>
            </w:r>
          </w:p>
        </w:tc>
      </w:tr>
      <w:tr w:rsidR="0039757C" w14:paraId="5CBC8EA1" w14:textId="77777777" w:rsidTr="00F24351">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13269" w14:textId="77777777" w:rsidR="0039757C" w:rsidRPr="00227FDB" w:rsidRDefault="0039757C" w:rsidP="00E01C22">
            <w:pPr>
              <w:pStyle w:val="TableRow"/>
              <w:rPr>
                <w:color w:val="000000"/>
                <w:sz w:val="22"/>
                <w:szCs w:val="22"/>
              </w:rPr>
            </w:pPr>
            <w:r w:rsidRPr="00227FDB">
              <w:rPr>
                <w:color w:val="000000"/>
                <w:sz w:val="22"/>
                <w:szCs w:val="22"/>
              </w:rPr>
              <w:t>Lunchtime clubs</w:t>
            </w:r>
          </w:p>
          <w:p w14:paraId="2EB6086F" w14:textId="153358E6" w:rsidR="0039757C" w:rsidRPr="00227FDB" w:rsidRDefault="0039757C" w:rsidP="00227FDB">
            <w:pPr>
              <w:pStyle w:val="TableRow"/>
              <w:rPr>
                <w:color w:val="000000"/>
                <w:sz w:val="22"/>
                <w:szCs w:val="22"/>
              </w:rPr>
            </w:pPr>
            <w:r w:rsidRPr="00227FDB">
              <w:rPr>
                <w:color w:val="000000"/>
                <w:sz w:val="22"/>
                <w:szCs w:val="22"/>
              </w:rPr>
              <w:t>£</w:t>
            </w:r>
            <w:r w:rsidR="00227FDB" w:rsidRPr="00227FDB">
              <w:rPr>
                <w:color w:val="000000"/>
                <w:sz w:val="22"/>
                <w:szCs w:val="22"/>
              </w:rPr>
              <w:t>1119</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E5F85" w14:textId="77FB4E10" w:rsidR="0039757C" w:rsidRPr="00F24351" w:rsidRDefault="0039757C" w:rsidP="00E01C22">
            <w:pPr>
              <w:pStyle w:val="TableRowCentered"/>
              <w:jc w:val="left"/>
              <w:rPr>
                <w:color w:val="000000"/>
                <w:sz w:val="22"/>
                <w:szCs w:val="22"/>
              </w:rPr>
            </w:pPr>
            <w:r w:rsidRPr="00F24351">
              <w:rPr>
                <w:color w:val="000000"/>
                <w:sz w:val="22"/>
                <w:szCs w:val="22"/>
              </w:rPr>
              <w:t>Children were able to participate in lunchtime clubs if required.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338F2" w14:textId="1867D234" w:rsidR="0039757C" w:rsidRPr="00F24351" w:rsidRDefault="0039757C" w:rsidP="00E01C22">
            <w:pPr>
              <w:pStyle w:val="TableRowCentered"/>
              <w:jc w:val="left"/>
              <w:rPr>
                <w:sz w:val="22"/>
                <w:szCs w:val="22"/>
              </w:rPr>
            </w:pPr>
            <w:r w:rsidRPr="00F24351">
              <w:rPr>
                <w:sz w:val="22"/>
                <w:szCs w:val="22"/>
              </w:rPr>
              <w:t>1,2,4</w:t>
            </w:r>
          </w:p>
        </w:tc>
      </w:tr>
      <w:tr w:rsidR="00870807" w14:paraId="476636B1" w14:textId="77777777" w:rsidTr="00F24351">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09EE7" w14:textId="77777777" w:rsidR="00870807" w:rsidRPr="00227FDB" w:rsidRDefault="00870807" w:rsidP="00E01C22">
            <w:pPr>
              <w:pStyle w:val="TableRow"/>
              <w:rPr>
                <w:color w:val="000000"/>
                <w:sz w:val="22"/>
                <w:szCs w:val="22"/>
              </w:rPr>
            </w:pPr>
            <w:r w:rsidRPr="00227FDB">
              <w:rPr>
                <w:color w:val="000000"/>
                <w:sz w:val="22"/>
                <w:szCs w:val="22"/>
              </w:rPr>
              <w:t>Breakfast club</w:t>
            </w:r>
          </w:p>
          <w:p w14:paraId="1403703C" w14:textId="0784D71B" w:rsidR="00870807" w:rsidRPr="00227FDB" w:rsidRDefault="00870807" w:rsidP="00227FDB">
            <w:pPr>
              <w:pStyle w:val="TableRow"/>
              <w:rPr>
                <w:color w:val="000000"/>
                <w:sz w:val="22"/>
                <w:szCs w:val="22"/>
              </w:rPr>
            </w:pPr>
            <w:r w:rsidRPr="00227FDB">
              <w:rPr>
                <w:color w:val="000000"/>
                <w:sz w:val="22"/>
                <w:szCs w:val="22"/>
              </w:rPr>
              <w:t>£</w:t>
            </w:r>
            <w:r w:rsidR="00227FDB" w:rsidRPr="00227FDB">
              <w:rPr>
                <w:color w:val="000000"/>
                <w:sz w:val="22"/>
                <w:szCs w:val="22"/>
              </w:rPr>
              <w:t>2574</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5774D" w14:textId="7B8C88B3" w:rsidR="00870807" w:rsidRPr="00F24351" w:rsidRDefault="00870807" w:rsidP="00E01C22">
            <w:pPr>
              <w:pStyle w:val="TableRowCentered"/>
              <w:jc w:val="left"/>
              <w:rPr>
                <w:color w:val="000000"/>
                <w:sz w:val="22"/>
                <w:szCs w:val="22"/>
              </w:rPr>
            </w:pPr>
            <w:r w:rsidRPr="00F24351">
              <w:rPr>
                <w:color w:val="000000"/>
                <w:sz w:val="22"/>
                <w:szCs w:val="22"/>
              </w:rPr>
              <w:t>Children invited by school to attend breakfast club to enhance attendance and health.</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EA614" w14:textId="77777777" w:rsidR="00870807" w:rsidRPr="00F24351" w:rsidRDefault="00870807" w:rsidP="00E01C22">
            <w:pPr>
              <w:pStyle w:val="TableRowCentered"/>
              <w:jc w:val="left"/>
              <w:rPr>
                <w:sz w:val="22"/>
                <w:szCs w:val="22"/>
              </w:rPr>
            </w:pPr>
          </w:p>
        </w:tc>
      </w:tr>
    </w:tbl>
    <w:p w14:paraId="2A7D5541" w14:textId="3AA8574F" w:rsidR="00E66558" w:rsidRDefault="009D71E8" w:rsidP="00120AB1">
      <w:pPr>
        <w:rPr>
          <w:b/>
          <w:bCs/>
          <w:color w:val="104F75"/>
          <w:sz w:val="28"/>
          <w:szCs w:val="28"/>
        </w:rPr>
      </w:pPr>
      <w:r>
        <w:rPr>
          <w:b/>
          <w:bCs/>
          <w:color w:val="104F75"/>
          <w:sz w:val="28"/>
          <w:szCs w:val="28"/>
        </w:rPr>
        <w:t xml:space="preserve">Total budgeted cost: </w:t>
      </w:r>
      <w:r w:rsidR="00FF61B5" w:rsidRPr="00FF61B5">
        <w:rPr>
          <w:b/>
          <w:bCs/>
          <w:color w:val="104F75"/>
          <w:sz w:val="28"/>
          <w:szCs w:val="28"/>
          <w:highlight w:val="yellow"/>
        </w:rPr>
        <w:t>£</w:t>
      </w:r>
      <w:r w:rsidR="00227FDB" w:rsidRPr="00227FDB">
        <w:rPr>
          <w:b/>
          <w:bCs/>
          <w:color w:val="104F75"/>
          <w:sz w:val="28"/>
          <w:szCs w:val="28"/>
          <w:highlight w:val="yellow"/>
        </w:rPr>
        <w:t>97336.02</w:t>
      </w:r>
    </w:p>
    <w:p w14:paraId="0A0F2A3F" w14:textId="14E59276" w:rsidR="00FF61B5" w:rsidRDefault="00FF61B5" w:rsidP="00120AB1">
      <w:r>
        <w:rPr>
          <w:b/>
          <w:bCs/>
          <w:color w:val="104F75"/>
          <w:sz w:val="28"/>
          <w:szCs w:val="28"/>
        </w:rPr>
        <w:t xml:space="preserve">There is a carry forward of </w:t>
      </w:r>
      <w:r w:rsidR="00227FDB">
        <w:rPr>
          <w:b/>
          <w:bCs/>
          <w:color w:val="104F75"/>
          <w:sz w:val="28"/>
          <w:szCs w:val="28"/>
        </w:rPr>
        <w:t>-</w:t>
      </w:r>
      <w:r>
        <w:rPr>
          <w:b/>
          <w:bCs/>
          <w:color w:val="104F75"/>
          <w:sz w:val="28"/>
          <w:szCs w:val="28"/>
        </w:rPr>
        <w:t>£</w:t>
      </w:r>
      <w:r w:rsidR="00227FDB">
        <w:rPr>
          <w:b/>
          <w:bCs/>
          <w:color w:val="104F75"/>
          <w:sz w:val="28"/>
          <w:szCs w:val="28"/>
        </w:rPr>
        <w:t>1018</w:t>
      </w:r>
    </w:p>
    <w:p w14:paraId="2A7D5542" w14:textId="77777777" w:rsidR="00E66558" w:rsidRDefault="009D71E8">
      <w:pPr>
        <w:pStyle w:val="Heading1"/>
      </w:pPr>
      <w:r>
        <w:lastRenderedPageBreak/>
        <w:t>Part B: Review of outcomes in the previous academic year</w:t>
      </w:r>
    </w:p>
    <w:p w14:paraId="51E5FF3C" w14:textId="772A8A7D" w:rsidR="00912594" w:rsidRPr="00F62A60" w:rsidRDefault="00912594" w:rsidP="00912594">
      <w:pPr>
        <w:pStyle w:val="Heading2"/>
        <w:rPr>
          <w:color w:val="244061" w:themeColor="accent1" w:themeShade="80"/>
        </w:rPr>
      </w:pPr>
      <w:r w:rsidRPr="00F62A60">
        <w:rPr>
          <w:color w:val="244061" w:themeColor="accent1" w:themeShade="80"/>
        </w:rPr>
        <w:t xml:space="preserve">Pupil premium strategy outcomes </w:t>
      </w:r>
      <w:r w:rsidR="00CA72DA" w:rsidRPr="00F62A60">
        <w:rPr>
          <w:color w:val="244061" w:themeColor="accent1" w:themeShade="80"/>
        </w:rPr>
        <w:t>2022-2023</w:t>
      </w:r>
      <w:r w:rsidRPr="00F62A60">
        <w:rPr>
          <w:color w:val="244061" w:themeColor="accent1" w:themeShade="80"/>
        </w:rPr>
        <w:t xml:space="preserve"> </w:t>
      </w:r>
    </w:p>
    <w:p w14:paraId="099BADC5" w14:textId="1B910671" w:rsidR="008B2F7B" w:rsidRPr="00F62A60" w:rsidRDefault="008B2F7B" w:rsidP="008B2F7B">
      <w:pPr>
        <w:rPr>
          <w:color w:val="auto"/>
        </w:rPr>
      </w:pPr>
      <w:r w:rsidRPr="00F62A60">
        <w:rPr>
          <w:color w:val="auto"/>
        </w:rPr>
        <w:t xml:space="preserve">This details the impact that our pupil premium activity had on pupils in the </w:t>
      </w:r>
      <w:r w:rsidR="00CA72DA" w:rsidRPr="00F62A60">
        <w:rPr>
          <w:color w:val="auto"/>
        </w:rPr>
        <w:t xml:space="preserve">2022-2023 </w:t>
      </w:r>
      <w:r w:rsidRPr="00F62A60">
        <w:rPr>
          <w:color w:val="auto"/>
        </w:rPr>
        <w:t xml:space="preserve">academic year. </w:t>
      </w:r>
      <w:r w:rsidR="00B642F9" w:rsidRPr="00F62A60">
        <w:rPr>
          <w:color w:val="auto"/>
        </w:rPr>
        <w:t>It uses the intended outcomes we put in place at the start of this year.</w:t>
      </w:r>
    </w:p>
    <w:tbl>
      <w:tblPr>
        <w:tblW w:w="5000" w:type="pct"/>
        <w:tblCellMar>
          <w:left w:w="10" w:type="dxa"/>
          <w:right w:w="10" w:type="dxa"/>
        </w:tblCellMar>
        <w:tblLook w:val="04A0" w:firstRow="1" w:lastRow="0" w:firstColumn="1" w:lastColumn="0" w:noHBand="0" w:noVBand="1"/>
      </w:tblPr>
      <w:tblGrid>
        <w:gridCol w:w="3397"/>
        <w:gridCol w:w="3261"/>
        <w:gridCol w:w="2828"/>
      </w:tblGrid>
      <w:tr w:rsidR="00B642F9" w:rsidRPr="00B642F9" w14:paraId="449C27DF" w14:textId="5B0359F9" w:rsidTr="00F62A60">
        <w:tc>
          <w:tcPr>
            <w:tcW w:w="33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74B916B" w14:textId="77777777" w:rsidR="00BB1C0C" w:rsidRPr="00F62A60" w:rsidRDefault="00BB1C0C" w:rsidP="003A3DF3">
            <w:pPr>
              <w:pStyle w:val="TableHeader"/>
              <w:jc w:val="left"/>
              <w:rPr>
                <w:color w:val="244061" w:themeColor="accent1" w:themeShade="80"/>
              </w:rPr>
            </w:pPr>
            <w:r w:rsidRPr="00F62A60">
              <w:rPr>
                <w:color w:val="244061" w:themeColor="accent1" w:themeShade="80"/>
              </w:rPr>
              <w:t>Intended outcome</w:t>
            </w:r>
          </w:p>
        </w:tc>
        <w:tc>
          <w:tcPr>
            <w:tcW w:w="32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916A3F2" w14:textId="77777777" w:rsidR="00BB1C0C" w:rsidRPr="00F62A60" w:rsidRDefault="00BB1C0C" w:rsidP="003A3DF3">
            <w:pPr>
              <w:pStyle w:val="TableHeader"/>
              <w:jc w:val="left"/>
              <w:rPr>
                <w:color w:val="244061" w:themeColor="accent1" w:themeShade="80"/>
              </w:rPr>
            </w:pPr>
            <w:r w:rsidRPr="00F62A60">
              <w:rPr>
                <w:color w:val="244061" w:themeColor="accent1" w:themeShade="80"/>
              </w:rPr>
              <w:t>Success criteria</w:t>
            </w:r>
          </w:p>
        </w:tc>
        <w:tc>
          <w:tcPr>
            <w:tcW w:w="2828" w:type="dxa"/>
            <w:tcBorders>
              <w:top w:val="single" w:sz="4" w:space="0" w:color="000000"/>
              <w:left w:val="single" w:sz="4" w:space="0" w:color="000000"/>
              <w:bottom w:val="single" w:sz="4" w:space="0" w:color="000000"/>
              <w:right w:val="single" w:sz="4" w:space="0" w:color="000000"/>
            </w:tcBorders>
            <w:shd w:val="clear" w:color="auto" w:fill="D8E2E9"/>
          </w:tcPr>
          <w:p w14:paraId="2A9F945A" w14:textId="301EAEBC" w:rsidR="00BB1C0C" w:rsidRPr="00F62A60" w:rsidRDefault="00BB1C0C" w:rsidP="003A3DF3">
            <w:pPr>
              <w:pStyle w:val="TableHeader"/>
              <w:jc w:val="left"/>
              <w:rPr>
                <w:color w:val="244061" w:themeColor="accent1" w:themeShade="80"/>
              </w:rPr>
            </w:pPr>
            <w:r w:rsidRPr="00F62A60">
              <w:rPr>
                <w:color w:val="244061" w:themeColor="accent1" w:themeShade="80"/>
              </w:rPr>
              <w:t>Actual outcome</w:t>
            </w:r>
          </w:p>
        </w:tc>
      </w:tr>
      <w:tr w:rsidR="00B642F9" w:rsidRPr="00B642F9" w14:paraId="7EF501E9" w14:textId="470B13F1" w:rsidTr="00F62A60">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26F41" w14:textId="77777777" w:rsidR="00BB1C0C" w:rsidRPr="00F62A60" w:rsidRDefault="00BB1C0C" w:rsidP="003A3DF3">
            <w:pPr>
              <w:pStyle w:val="TableRow"/>
              <w:rPr>
                <w:color w:val="auto"/>
              </w:rPr>
            </w:pPr>
            <w:r w:rsidRPr="00F62A60">
              <w:rPr>
                <w:color w:val="auto"/>
              </w:rPr>
              <w:t xml:space="preserve">SMEH/ </w:t>
            </w:r>
            <w:proofErr w:type="spellStart"/>
            <w:r w:rsidRPr="00F62A60">
              <w:rPr>
                <w:color w:val="auto"/>
              </w:rPr>
              <w:t>well being</w:t>
            </w:r>
            <w:proofErr w:type="spellEnd"/>
            <w:r w:rsidRPr="00F62A60">
              <w:rPr>
                <w:color w:val="auto"/>
              </w:rPr>
              <w:t xml:space="preserve"> barriers to have been addressed.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57994" w14:textId="77777777" w:rsidR="00BB1C0C" w:rsidRDefault="00BB1C0C" w:rsidP="003A3DF3">
            <w:pPr>
              <w:pStyle w:val="TableRowCentered"/>
              <w:jc w:val="left"/>
              <w:rPr>
                <w:color w:val="auto"/>
                <w:sz w:val="22"/>
                <w:szCs w:val="22"/>
              </w:rPr>
            </w:pPr>
            <w:r w:rsidRPr="00F62A60">
              <w:rPr>
                <w:color w:val="auto"/>
                <w:sz w:val="22"/>
                <w:szCs w:val="22"/>
              </w:rPr>
              <w:t xml:space="preserve">Termly reduction in CPOMs incidents relating to SMEH/ </w:t>
            </w:r>
            <w:proofErr w:type="spellStart"/>
            <w:r w:rsidRPr="00F62A60">
              <w:rPr>
                <w:color w:val="auto"/>
                <w:sz w:val="22"/>
                <w:szCs w:val="22"/>
              </w:rPr>
              <w:t>Well being</w:t>
            </w:r>
            <w:proofErr w:type="spellEnd"/>
            <w:r w:rsidRPr="00F62A60">
              <w:rPr>
                <w:color w:val="auto"/>
                <w:sz w:val="22"/>
                <w:szCs w:val="22"/>
              </w:rPr>
              <w:t xml:space="preserve"> needs.</w:t>
            </w:r>
          </w:p>
          <w:p w14:paraId="1962D0E8" w14:textId="703536C0" w:rsidR="00F62A60" w:rsidRPr="00F62A60" w:rsidRDefault="00F62A60" w:rsidP="003A3DF3">
            <w:pPr>
              <w:pStyle w:val="TableRowCentered"/>
              <w:jc w:val="left"/>
              <w:rPr>
                <w:color w:val="auto"/>
                <w:sz w:val="22"/>
                <w:szCs w:val="22"/>
              </w:rPr>
            </w:pPr>
            <w:r>
              <w:rPr>
                <w:color w:val="auto"/>
                <w:sz w:val="22"/>
                <w:szCs w:val="22"/>
              </w:rPr>
              <w:t>Children settled in class.</w:t>
            </w:r>
          </w:p>
        </w:tc>
        <w:tc>
          <w:tcPr>
            <w:tcW w:w="2828" w:type="dxa"/>
            <w:tcBorders>
              <w:top w:val="single" w:sz="4" w:space="0" w:color="000000"/>
              <w:left w:val="single" w:sz="4" w:space="0" w:color="000000"/>
              <w:bottom w:val="single" w:sz="4" w:space="0" w:color="000000"/>
              <w:right w:val="single" w:sz="4" w:space="0" w:color="000000"/>
            </w:tcBorders>
          </w:tcPr>
          <w:p w14:paraId="3863BF32" w14:textId="77777777" w:rsidR="00BB1C0C" w:rsidRDefault="00CA72DA" w:rsidP="00F62A60">
            <w:pPr>
              <w:pStyle w:val="TableRowCentered"/>
              <w:jc w:val="left"/>
              <w:rPr>
                <w:color w:val="auto"/>
                <w:sz w:val="22"/>
                <w:szCs w:val="22"/>
              </w:rPr>
            </w:pPr>
            <w:r w:rsidRPr="00F62A60">
              <w:rPr>
                <w:color w:val="auto"/>
                <w:sz w:val="22"/>
                <w:szCs w:val="22"/>
              </w:rPr>
              <w:t xml:space="preserve">Behaviour incidents reduced </w:t>
            </w:r>
            <w:r w:rsidR="00F62A60" w:rsidRPr="00F62A60">
              <w:rPr>
                <w:color w:val="auto"/>
                <w:sz w:val="22"/>
                <w:szCs w:val="22"/>
              </w:rPr>
              <w:t>from 337 (21-22) to 203 (22-23)</w:t>
            </w:r>
          </w:p>
          <w:p w14:paraId="0F08D6D3" w14:textId="367830B0" w:rsidR="00F62A60" w:rsidRPr="00F62A60" w:rsidRDefault="00F62A60" w:rsidP="00F62A60">
            <w:pPr>
              <w:pStyle w:val="TableRowCentered"/>
              <w:jc w:val="left"/>
              <w:rPr>
                <w:color w:val="auto"/>
                <w:sz w:val="22"/>
                <w:szCs w:val="22"/>
              </w:rPr>
            </w:pPr>
            <w:r>
              <w:rPr>
                <w:color w:val="auto"/>
                <w:sz w:val="22"/>
                <w:szCs w:val="22"/>
              </w:rPr>
              <w:t>Trust notes of visit record positive classroom behaviours.</w:t>
            </w:r>
          </w:p>
        </w:tc>
      </w:tr>
      <w:tr w:rsidR="00B642F9" w:rsidRPr="00B642F9" w14:paraId="3AAB8293" w14:textId="6126210F" w:rsidTr="00F62A60">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7393D" w14:textId="77777777" w:rsidR="00BB1C0C" w:rsidRPr="00F62A60" w:rsidRDefault="00BB1C0C" w:rsidP="003A3DF3">
            <w:pPr>
              <w:pStyle w:val="TableRow"/>
              <w:rPr>
                <w:color w:val="auto"/>
                <w:sz w:val="22"/>
                <w:szCs w:val="22"/>
              </w:rPr>
            </w:pPr>
            <w:r w:rsidRPr="00F62A60">
              <w:rPr>
                <w:color w:val="auto"/>
                <w:sz w:val="22"/>
                <w:szCs w:val="22"/>
              </w:rPr>
              <w:t>All children able to access all enrichment opportunities.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B9AB8" w14:textId="77777777" w:rsidR="00BB1C0C" w:rsidRPr="00F62A60" w:rsidRDefault="00BB1C0C" w:rsidP="003A3DF3">
            <w:pPr>
              <w:pStyle w:val="TableRowCentered"/>
              <w:jc w:val="left"/>
              <w:rPr>
                <w:color w:val="auto"/>
                <w:sz w:val="22"/>
                <w:szCs w:val="22"/>
              </w:rPr>
            </w:pPr>
            <w:r w:rsidRPr="00F62A60">
              <w:rPr>
                <w:color w:val="auto"/>
                <w:sz w:val="22"/>
                <w:szCs w:val="22"/>
              </w:rPr>
              <w:t>100% attendance on school excursions and experiences. All disadvantaged children to attend a school club/ extra curricula activity.</w:t>
            </w:r>
          </w:p>
        </w:tc>
        <w:tc>
          <w:tcPr>
            <w:tcW w:w="2828" w:type="dxa"/>
            <w:tcBorders>
              <w:top w:val="single" w:sz="4" w:space="0" w:color="000000"/>
              <w:left w:val="single" w:sz="4" w:space="0" w:color="000000"/>
              <w:bottom w:val="single" w:sz="4" w:space="0" w:color="000000"/>
              <w:right w:val="single" w:sz="4" w:space="0" w:color="000000"/>
            </w:tcBorders>
          </w:tcPr>
          <w:p w14:paraId="346DD5B3" w14:textId="77777777" w:rsidR="00BB1C0C" w:rsidRPr="00F62A60" w:rsidRDefault="00F411C0" w:rsidP="003A3DF3">
            <w:pPr>
              <w:pStyle w:val="TableRowCentered"/>
              <w:jc w:val="left"/>
              <w:rPr>
                <w:color w:val="auto"/>
                <w:sz w:val="22"/>
                <w:szCs w:val="22"/>
              </w:rPr>
            </w:pPr>
            <w:r w:rsidRPr="00F62A60">
              <w:rPr>
                <w:color w:val="auto"/>
                <w:sz w:val="22"/>
                <w:szCs w:val="22"/>
              </w:rPr>
              <w:t>100% of children were offered an afterschool club.</w:t>
            </w:r>
          </w:p>
          <w:p w14:paraId="0ECF3670" w14:textId="0D3A0362" w:rsidR="00F411C0" w:rsidRPr="00F62A60" w:rsidRDefault="00F411C0" w:rsidP="003A3DF3">
            <w:pPr>
              <w:pStyle w:val="TableRowCentered"/>
              <w:jc w:val="left"/>
              <w:rPr>
                <w:color w:val="auto"/>
                <w:sz w:val="22"/>
                <w:szCs w:val="22"/>
              </w:rPr>
            </w:pPr>
            <w:r w:rsidRPr="00F62A60">
              <w:rPr>
                <w:color w:val="auto"/>
                <w:sz w:val="22"/>
                <w:szCs w:val="22"/>
              </w:rPr>
              <w:t>100% of children went on a school trip or experience</w:t>
            </w:r>
          </w:p>
        </w:tc>
      </w:tr>
      <w:tr w:rsidR="00B642F9" w:rsidRPr="00B642F9" w14:paraId="4785DE25" w14:textId="3E680F13" w:rsidTr="00F62A60">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34C" w14:textId="77777777" w:rsidR="00BB1C0C" w:rsidRPr="00F62A60" w:rsidRDefault="00BB1C0C" w:rsidP="003A3DF3">
            <w:pPr>
              <w:pStyle w:val="TableRow"/>
              <w:ind w:left="0"/>
              <w:rPr>
                <w:color w:val="auto"/>
                <w:sz w:val="22"/>
                <w:szCs w:val="22"/>
              </w:rPr>
            </w:pPr>
            <w:r w:rsidRPr="00F62A60">
              <w:rPr>
                <w:color w:val="auto"/>
                <w:sz w:val="22"/>
                <w:szCs w:val="22"/>
              </w:rPr>
              <w:t>All relevant stakeholders to have an awareness of social service intervention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B7EE" w14:textId="77777777" w:rsidR="00BB1C0C" w:rsidRDefault="00BB1C0C" w:rsidP="003A3DF3">
            <w:pPr>
              <w:pStyle w:val="TableRowCentered"/>
              <w:jc w:val="left"/>
              <w:rPr>
                <w:color w:val="auto"/>
                <w:sz w:val="22"/>
                <w:szCs w:val="22"/>
              </w:rPr>
            </w:pPr>
            <w:r w:rsidRPr="00F62A60">
              <w:rPr>
                <w:color w:val="auto"/>
                <w:sz w:val="22"/>
                <w:szCs w:val="22"/>
              </w:rPr>
              <w:t>A termly updated register of children benefitting from social service intervention.</w:t>
            </w:r>
          </w:p>
          <w:p w14:paraId="5CB2D152" w14:textId="77777777" w:rsidR="00F62A60" w:rsidRDefault="00F62A60" w:rsidP="003A3DF3">
            <w:pPr>
              <w:pStyle w:val="TableRowCentered"/>
              <w:jc w:val="left"/>
              <w:rPr>
                <w:color w:val="auto"/>
                <w:sz w:val="22"/>
                <w:szCs w:val="22"/>
              </w:rPr>
            </w:pPr>
            <w:r>
              <w:rPr>
                <w:color w:val="auto"/>
                <w:sz w:val="22"/>
                <w:szCs w:val="22"/>
              </w:rPr>
              <w:t>Termly governor meeting on bullying.</w:t>
            </w:r>
          </w:p>
          <w:p w14:paraId="509A38E7" w14:textId="5141F253" w:rsidR="00F62A60" w:rsidRPr="00F62A60" w:rsidRDefault="00F62A60" w:rsidP="003A3DF3">
            <w:pPr>
              <w:pStyle w:val="TableRowCentered"/>
              <w:jc w:val="left"/>
              <w:rPr>
                <w:color w:val="auto"/>
                <w:sz w:val="22"/>
                <w:szCs w:val="22"/>
              </w:rPr>
            </w:pPr>
            <w:r>
              <w:rPr>
                <w:color w:val="auto"/>
                <w:sz w:val="22"/>
                <w:szCs w:val="22"/>
              </w:rPr>
              <w:t>Parents/carers to feel supported.</w:t>
            </w:r>
          </w:p>
        </w:tc>
        <w:tc>
          <w:tcPr>
            <w:tcW w:w="2828" w:type="dxa"/>
            <w:tcBorders>
              <w:top w:val="single" w:sz="4" w:space="0" w:color="000000"/>
              <w:left w:val="single" w:sz="4" w:space="0" w:color="000000"/>
              <w:bottom w:val="single" w:sz="4" w:space="0" w:color="000000"/>
              <w:right w:val="single" w:sz="4" w:space="0" w:color="000000"/>
            </w:tcBorders>
          </w:tcPr>
          <w:p w14:paraId="5FD57B9F" w14:textId="77777777" w:rsidR="00BB1C0C" w:rsidRDefault="00BB1C0C" w:rsidP="003A3DF3">
            <w:pPr>
              <w:pStyle w:val="TableRowCentered"/>
              <w:jc w:val="left"/>
              <w:rPr>
                <w:color w:val="auto"/>
                <w:sz w:val="22"/>
                <w:szCs w:val="22"/>
              </w:rPr>
            </w:pPr>
            <w:r w:rsidRPr="00F62A60">
              <w:rPr>
                <w:color w:val="auto"/>
                <w:sz w:val="22"/>
                <w:szCs w:val="22"/>
              </w:rPr>
              <w:t xml:space="preserve">This has been created and is in use. </w:t>
            </w:r>
          </w:p>
          <w:p w14:paraId="3B4396BA" w14:textId="77777777" w:rsidR="00F62A60" w:rsidRDefault="00F62A60" w:rsidP="003A3DF3">
            <w:pPr>
              <w:pStyle w:val="TableRowCentered"/>
              <w:jc w:val="left"/>
              <w:rPr>
                <w:color w:val="auto"/>
                <w:sz w:val="22"/>
                <w:szCs w:val="22"/>
              </w:rPr>
            </w:pPr>
          </w:p>
          <w:p w14:paraId="04BCF56B" w14:textId="77777777" w:rsidR="00F62A60" w:rsidRDefault="00F62A60" w:rsidP="003A3DF3">
            <w:pPr>
              <w:pStyle w:val="TableRowCentered"/>
              <w:jc w:val="left"/>
              <w:rPr>
                <w:color w:val="auto"/>
                <w:sz w:val="22"/>
                <w:szCs w:val="22"/>
              </w:rPr>
            </w:pPr>
            <w:r>
              <w:rPr>
                <w:color w:val="auto"/>
                <w:sz w:val="22"/>
                <w:szCs w:val="22"/>
              </w:rPr>
              <w:t>Discussed termly in governor minutes.</w:t>
            </w:r>
          </w:p>
          <w:p w14:paraId="52711EE0" w14:textId="77777777" w:rsidR="00F62A60" w:rsidRDefault="00F62A60" w:rsidP="003A3DF3">
            <w:pPr>
              <w:pStyle w:val="TableRowCentered"/>
              <w:jc w:val="left"/>
              <w:rPr>
                <w:color w:val="auto"/>
                <w:sz w:val="22"/>
                <w:szCs w:val="22"/>
              </w:rPr>
            </w:pPr>
            <w:r>
              <w:rPr>
                <w:color w:val="auto"/>
                <w:sz w:val="22"/>
                <w:szCs w:val="22"/>
              </w:rPr>
              <w:t xml:space="preserve">In a general survey 98% </w:t>
            </w:r>
            <w:proofErr w:type="gramStart"/>
            <w:r>
              <w:rPr>
                <w:color w:val="auto"/>
                <w:sz w:val="22"/>
                <w:szCs w:val="22"/>
              </w:rPr>
              <w:t>parents</w:t>
            </w:r>
            <w:proofErr w:type="gramEnd"/>
            <w:r>
              <w:rPr>
                <w:color w:val="auto"/>
                <w:sz w:val="22"/>
                <w:szCs w:val="22"/>
              </w:rPr>
              <w:t xml:space="preserve"> positive about school.</w:t>
            </w:r>
          </w:p>
          <w:p w14:paraId="39172212" w14:textId="0BD3F1C2" w:rsidR="00F62A60" w:rsidRPr="00F62A60" w:rsidRDefault="00F62A60" w:rsidP="003A3DF3">
            <w:pPr>
              <w:pStyle w:val="TableRowCentered"/>
              <w:jc w:val="left"/>
              <w:rPr>
                <w:color w:val="auto"/>
                <w:sz w:val="22"/>
                <w:szCs w:val="22"/>
              </w:rPr>
            </w:pPr>
            <w:r>
              <w:rPr>
                <w:color w:val="auto"/>
                <w:sz w:val="22"/>
                <w:szCs w:val="22"/>
              </w:rPr>
              <w:t xml:space="preserve">Pupil Premium survey did not raise major issues (although a low </w:t>
            </w:r>
            <w:proofErr w:type="spellStart"/>
            <w:r>
              <w:rPr>
                <w:color w:val="auto"/>
                <w:sz w:val="22"/>
                <w:szCs w:val="22"/>
              </w:rPr>
              <w:t>reponse</w:t>
            </w:r>
            <w:proofErr w:type="spellEnd"/>
            <w:r>
              <w:rPr>
                <w:color w:val="auto"/>
                <w:sz w:val="22"/>
                <w:szCs w:val="22"/>
              </w:rPr>
              <w:t>)</w:t>
            </w:r>
          </w:p>
        </w:tc>
      </w:tr>
      <w:tr w:rsidR="00B642F9" w:rsidRPr="00B642F9" w14:paraId="143C0166" w14:textId="4782E208" w:rsidTr="00F62A60">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7FE51" w14:textId="77777777" w:rsidR="00BB1C0C" w:rsidRPr="00F62A60" w:rsidRDefault="00BB1C0C" w:rsidP="003A3DF3">
            <w:pPr>
              <w:pStyle w:val="TableRow"/>
              <w:rPr>
                <w:color w:val="auto"/>
                <w:sz w:val="22"/>
                <w:szCs w:val="22"/>
              </w:rPr>
            </w:pPr>
            <w:r w:rsidRPr="00F62A60">
              <w:rPr>
                <w:color w:val="auto"/>
                <w:sz w:val="22"/>
                <w:szCs w:val="22"/>
              </w:rPr>
              <w:t>Children to attend school on time, every day.</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45134" w14:textId="16B29956" w:rsidR="00BB1C0C" w:rsidRPr="00F62A60" w:rsidRDefault="00BB1C0C" w:rsidP="00807AFB">
            <w:pPr>
              <w:pStyle w:val="TableRowCentered"/>
              <w:jc w:val="left"/>
              <w:rPr>
                <w:color w:val="auto"/>
                <w:sz w:val="22"/>
                <w:szCs w:val="22"/>
              </w:rPr>
            </w:pPr>
            <w:r w:rsidRPr="00F62A60">
              <w:rPr>
                <w:color w:val="auto"/>
                <w:sz w:val="22"/>
                <w:szCs w:val="22"/>
              </w:rPr>
              <w:t xml:space="preserve">Attendance to be above </w:t>
            </w:r>
            <w:r w:rsidR="00807AFB">
              <w:rPr>
                <w:color w:val="auto"/>
                <w:sz w:val="22"/>
                <w:szCs w:val="22"/>
              </w:rPr>
              <w:t>95</w:t>
            </w:r>
            <w:r w:rsidRPr="00F62A60">
              <w:rPr>
                <w:color w:val="auto"/>
                <w:sz w:val="22"/>
                <w:szCs w:val="22"/>
              </w:rPr>
              <w:t xml:space="preserve">% and persistent absence to be below </w:t>
            </w:r>
            <w:r w:rsidR="00807AFB">
              <w:rPr>
                <w:color w:val="auto"/>
                <w:sz w:val="22"/>
                <w:szCs w:val="22"/>
              </w:rPr>
              <w:t>10</w:t>
            </w:r>
            <w:r w:rsidRPr="00F62A60">
              <w:rPr>
                <w:color w:val="auto"/>
                <w:sz w:val="22"/>
                <w:szCs w:val="22"/>
              </w:rPr>
              <w:t>%</w:t>
            </w:r>
          </w:p>
        </w:tc>
        <w:tc>
          <w:tcPr>
            <w:tcW w:w="2828" w:type="dxa"/>
            <w:tcBorders>
              <w:top w:val="single" w:sz="4" w:space="0" w:color="000000"/>
              <w:left w:val="single" w:sz="4" w:space="0" w:color="000000"/>
              <w:bottom w:val="single" w:sz="4" w:space="0" w:color="000000"/>
              <w:right w:val="single" w:sz="4" w:space="0" w:color="000000"/>
            </w:tcBorders>
          </w:tcPr>
          <w:p w14:paraId="655C431B" w14:textId="77777777" w:rsidR="00F411C0" w:rsidRDefault="007F2EF1" w:rsidP="003A3DF3">
            <w:pPr>
              <w:pStyle w:val="TableRowCentered"/>
              <w:jc w:val="left"/>
              <w:rPr>
                <w:color w:val="auto"/>
                <w:sz w:val="22"/>
                <w:szCs w:val="22"/>
              </w:rPr>
            </w:pPr>
            <w:r>
              <w:rPr>
                <w:color w:val="auto"/>
                <w:sz w:val="22"/>
                <w:szCs w:val="22"/>
              </w:rPr>
              <w:t>School 94% (Nat 93%)</w:t>
            </w:r>
          </w:p>
          <w:p w14:paraId="0326306A" w14:textId="460B94F2" w:rsidR="007F2EF1" w:rsidRPr="00F62A60" w:rsidRDefault="007F2EF1" w:rsidP="003A3DF3">
            <w:pPr>
              <w:pStyle w:val="TableRowCentered"/>
              <w:jc w:val="left"/>
              <w:rPr>
                <w:color w:val="auto"/>
                <w:sz w:val="22"/>
                <w:szCs w:val="22"/>
              </w:rPr>
            </w:pPr>
            <w:r>
              <w:rPr>
                <w:color w:val="auto"/>
                <w:sz w:val="22"/>
                <w:szCs w:val="22"/>
              </w:rPr>
              <w:t>PA: 16% (Nat 22%)</w:t>
            </w:r>
          </w:p>
        </w:tc>
      </w:tr>
      <w:tr w:rsidR="00B642F9" w:rsidRPr="00B642F9" w14:paraId="3B58600D" w14:textId="6B1C0E60" w:rsidTr="00F62A60">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E60CC" w14:textId="77777777" w:rsidR="00BB1C0C" w:rsidRPr="00F62A60" w:rsidRDefault="00BB1C0C" w:rsidP="003A3DF3">
            <w:pPr>
              <w:pStyle w:val="TableRow"/>
              <w:rPr>
                <w:color w:val="auto"/>
                <w:sz w:val="22"/>
                <w:szCs w:val="22"/>
              </w:rPr>
            </w:pPr>
            <w:r w:rsidRPr="00F62A60">
              <w:rPr>
                <w:color w:val="auto"/>
                <w:sz w:val="22"/>
                <w:szCs w:val="22"/>
              </w:rPr>
              <w:t>All disadvantaged children to be learning to their full potential at Whitchurch Primary School</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45B89" w14:textId="77777777" w:rsidR="00BB1C0C" w:rsidRPr="00F62A60" w:rsidRDefault="00BB1C0C" w:rsidP="003A3DF3">
            <w:pPr>
              <w:pStyle w:val="TableRowCentered"/>
              <w:jc w:val="left"/>
              <w:rPr>
                <w:color w:val="auto"/>
                <w:sz w:val="22"/>
                <w:szCs w:val="22"/>
              </w:rPr>
            </w:pPr>
            <w:r w:rsidRPr="00F62A60">
              <w:rPr>
                <w:color w:val="auto"/>
                <w:sz w:val="22"/>
                <w:szCs w:val="22"/>
              </w:rPr>
              <w:t>Children in disadvantaged groups to be performing above national averages.</w:t>
            </w:r>
          </w:p>
        </w:tc>
        <w:tc>
          <w:tcPr>
            <w:tcW w:w="2828" w:type="dxa"/>
            <w:tcBorders>
              <w:top w:val="single" w:sz="4" w:space="0" w:color="000000"/>
              <w:left w:val="single" w:sz="4" w:space="0" w:color="000000"/>
              <w:bottom w:val="single" w:sz="4" w:space="0" w:color="000000"/>
              <w:right w:val="single" w:sz="4" w:space="0" w:color="000000"/>
            </w:tcBorders>
          </w:tcPr>
          <w:p w14:paraId="2DE54D59" w14:textId="77777777" w:rsidR="00BB1C0C" w:rsidRDefault="007F2EF1" w:rsidP="003A3DF3">
            <w:pPr>
              <w:pStyle w:val="TableRowCentered"/>
              <w:jc w:val="left"/>
              <w:rPr>
                <w:color w:val="auto"/>
                <w:sz w:val="22"/>
                <w:szCs w:val="22"/>
              </w:rPr>
            </w:pPr>
            <w:r>
              <w:rPr>
                <w:color w:val="auto"/>
                <w:sz w:val="22"/>
                <w:szCs w:val="22"/>
              </w:rPr>
              <w:t>47% of PP children at combined across school.</w:t>
            </w:r>
          </w:p>
          <w:p w14:paraId="2E6057BD" w14:textId="404565AD" w:rsidR="007F2EF1" w:rsidRPr="00807AFB" w:rsidRDefault="007F2EF1" w:rsidP="003A3DF3">
            <w:pPr>
              <w:pStyle w:val="TableRowCentered"/>
              <w:jc w:val="left"/>
              <w:rPr>
                <w:color w:val="auto"/>
                <w:sz w:val="22"/>
                <w:szCs w:val="22"/>
              </w:rPr>
            </w:pPr>
            <w:r>
              <w:rPr>
                <w:color w:val="auto"/>
                <w:sz w:val="22"/>
                <w:szCs w:val="22"/>
              </w:rPr>
              <w:t>National TBC.</w:t>
            </w:r>
          </w:p>
        </w:tc>
      </w:tr>
    </w:tbl>
    <w:p w14:paraId="674852CD" w14:textId="77777777" w:rsidR="007F2EF1" w:rsidRDefault="007F2EF1" w:rsidP="00246159">
      <w:pPr>
        <w:pStyle w:val="Heading2"/>
        <w:spacing w:before="600"/>
      </w:pPr>
    </w:p>
    <w:p w14:paraId="41D91B63" w14:textId="77777777" w:rsidR="007F2EF1" w:rsidRDefault="007F2EF1" w:rsidP="00246159">
      <w:pPr>
        <w:pStyle w:val="Heading2"/>
        <w:spacing w:before="600"/>
      </w:pPr>
    </w:p>
    <w:p w14:paraId="2A7D5549" w14:textId="0E3FD4F3" w:rsidR="00E66558" w:rsidRPr="00246159" w:rsidRDefault="009D71E8" w:rsidP="00246159">
      <w:pPr>
        <w:pStyle w:val="Heading2"/>
        <w:spacing w:before="600"/>
      </w:pPr>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8642C70" w:rsidR="00E66558" w:rsidRDefault="00912594">
            <w:pPr>
              <w:pStyle w:val="TableRow"/>
            </w:pPr>
            <w:r>
              <w:t>Lunchtime sports clubs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01F05" w14:textId="77777777" w:rsidR="00E66558" w:rsidRDefault="00912594">
            <w:pPr>
              <w:pStyle w:val="TableRowCentered"/>
              <w:jc w:val="left"/>
            </w:pPr>
            <w:proofErr w:type="spellStart"/>
            <w:r>
              <w:t>PHSports</w:t>
            </w:r>
            <w:proofErr w:type="spellEnd"/>
          </w:p>
          <w:p w14:paraId="2A7D554E" w14:textId="38FB7C18" w:rsidR="00870807" w:rsidRDefault="00870807">
            <w:pPr>
              <w:pStyle w:val="TableRowCentered"/>
              <w:jc w:val="left"/>
            </w:pPr>
            <w:r>
              <w:t>World Sport Ministries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4" w14:textId="7542735A" w:rsidR="00E66558" w:rsidRPr="00246159" w:rsidRDefault="009D71E8" w:rsidP="00246159">
      <w:pPr>
        <w:pStyle w:val="Heading2"/>
        <w:spacing w:before="600"/>
      </w:pPr>
      <w:r>
        <w:t>Service pupil premium funding (optional)</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2E6BDA56" w:rsidR="00E01C22" w:rsidRPr="009F1510" w:rsidRDefault="009F1510">
            <w:pPr>
              <w:pStyle w:val="TableRowCentered"/>
              <w:jc w:val="left"/>
            </w:pPr>
            <w:r>
              <w:t>Funding was used to ensure children could access all school activities (swim/gym/ educational visits) at parents’ request.</w:t>
            </w:r>
          </w:p>
        </w:tc>
      </w:tr>
      <w:tr w:rsidR="00E66558" w14:paraId="2A7D555D" w14:textId="77777777" w:rsidTr="00AB74E2">
        <w:trPr>
          <w:trHeight w:val="1126"/>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1A606A0A" w:rsidR="00E66558" w:rsidRPr="009F1510" w:rsidRDefault="009F1510">
            <w:pPr>
              <w:pStyle w:val="TableRowCentered"/>
              <w:jc w:val="left"/>
            </w:pPr>
            <w:r>
              <w:t>100% of Service children accessed all school educational experiences**</w:t>
            </w:r>
          </w:p>
        </w:tc>
      </w:tr>
      <w:bookmarkEnd w:id="18"/>
    </w:tbl>
    <w:p w14:paraId="2A7D555F" w14:textId="5C0AB708" w:rsidR="00E66558" w:rsidRDefault="00E66558">
      <w:pPr>
        <w:spacing w:after="0" w:line="240" w:lineRule="auto"/>
      </w:pPr>
    </w:p>
    <w:bookmarkEnd w:id="15"/>
    <w:bookmarkEnd w:id="16"/>
    <w:bookmarkEnd w:id="17"/>
    <w:p w14:paraId="3C4BBA87" w14:textId="77777777" w:rsidR="007F2EF1" w:rsidRDefault="007F2EF1" w:rsidP="007F2EF1">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7F2EF1" w14:paraId="13A4D205" w14:textId="77777777" w:rsidTr="001F459C">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FA7DB" w14:textId="77777777" w:rsidR="007F2EF1" w:rsidRPr="00AB74E2" w:rsidRDefault="007F2EF1" w:rsidP="001F459C">
            <w:pPr>
              <w:spacing w:before="120" w:after="120"/>
              <w:rPr>
                <w:iCs/>
              </w:rPr>
            </w:pPr>
            <w:r w:rsidRPr="00AB74E2">
              <w:rPr>
                <w:b/>
                <w:iCs/>
              </w:rPr>
              <w:t>Lunch Bunch</w:t>
            </w:r>
            <w:r w:rsidRPr="00AB74E2">
              <w:rPr>
                <w:iCs/>
              </w:rPr>
              <w:t>- Nurture Group at lunch time to support vulnerable groups. Run daily by the DHT children with EHCP, SEN, PP, L20% or other vulnerable groups welcome.</w:t>
            </w:r>
          </w:p>
          <w:p w14:paraId="65175C17" w14:textId="77777777" w:rsidR="007F2EF1" w:rsidRPr="00AB74E2" w:rsidRDefault="007F2EF1" w:rsidP="001F459C">
            <w:pPr>
              <w:spacing w:before="120" w:after="120"/>
              <w:rPr>
                <w:iCs/>
              </w:rPr>
            </w:pPr>
            <w:r w:rsidRPr="00AB74E2">
              <w:rPr>
                <w:iCs/>
              </w:rPr>
              <w:t>Current annual cost 2.5 hours per week £5700 based on an hourly rate.</w:t>
            </w:r>
          </w:p>
          <w:p w14:paraId="4C34CEE6" w14:textId="77777777" w:rsidR="007F2EF1" w:rsidRPr="00AB74E2" w:rsidRDefault="007F2EF1" w:rsidP="001F459C">
            <w:pPr>
              <w:spacing w:before="120" w:after="120"/>
              <w:rPr>
                <w:iCs/>
              </w:rPr>
            </w:pPr>
            <w:r w:rsidRPr="00AB74E2">
              <w:rPr>
                <w:iCs/>
              </w:rPr>
              <w:t>Impact of this supports behaviour in the hall with eating, manners, expectations at meal time and helps maintain routine and avoid difficulties later in the lunch hour such as disputes, emotional upset, arguments and falling out. This has been running for 2 years.</w:t>
            </w:r>
          </w:p>
          <w:p w14:paraId="20F220A7" w14:textId="77777777" w:rsidR="007F2EF1" w:rsidRPr="00246159" w:rsidRDefault="007F2EF1" w:rsidP="001F459C">
            <w:pPr>
              <w:spacing w:before="120" w:after="120"/>
              <w:rPr>
                <w:iCs/>
              </w:rPr>
            </w:pPr>
            <w:r w:rsidRPr="00AB74E2">
              <w:rPr>
                <w:b/>
                <w:iCs/>
              </w:rPr>
              <w:t>Library Club</w:t>
            </w:r>
            <w:r w:rsidRPr="00AB74E2">
              <w:rPr>
                <w:iCs/>
              </w:rPr>
              <w:t xml:space="preserve">-daily reading with a member of SLT/teacher for 30 </w:t>
            </w:r>
            <w:proofErr w:type="spellStart"/>
            <w:r w:rsidRPr="00AB74E2">
              <w:rPr>
                <w:iCs/>
              </w:rPr>
              <w:t>mins</w:t>
            </w:r>
            <w:proofErr w:type="spellEnd"/>
            <w:r w:rsidRPr="00AB74E2">
              <w:rPr>
                <w:iCs/>
              </w:rPr>
              <w:t xml:space="preserve"> a day. Different year groups/classes each day. Children to have the opportunity to explore reading for pleasure with other peers encouraging discussion and exploring different texts.</w:t>
            </w:r>
          </w:p>
          <w:p w14:paraId="03DB6B02" w14:textId="77777777" w:rsidR="007F2EF1" w:rsidRPr="00276A39" w:rsidRDefault="007F2EF1" w:rsidP="001F459C">
            <w:pPr>
              <w:spacing w:before="120" w:after="120"/>
              <w:rPr>
                <w:iCs/>
              </w:rPr>
            </w:pPr>
          </w:p>
        </w:tc>
      </w:tr>
    </w:tbl>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47A18" w14:textId="77777777" w:rsidR="00221DC1" w:rsidRDefault="00221DC1">
      <w:pPr>
        <w:spacing w:after="0" w:line="240" w:lineRule="auto"/>
      </w:pPr>
      <w:r>
        <w:separator/>
      </w:r>
    </w:p>
  </w:endnote>
  <w:endnote w:type="continuationSeparator" w:id="0">
    <w:p w14:paraId="12955ACB" w14:textId="77777777" w:rsidR="00221DC1" w:rsidRDefault="00221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334DF4D0" w:rsidR="005E28A4" w:rsidRDefault="009D71E8">
    <w:pPr>
      <w:pStyle w:val="Footer"/>
      <w:ind w:firstLine="4513"/>
    </w:pPr>
    <w:r>
      <w:fldChar w:fldCharType="begin"/>
    </w:r>
    <w:r>
      <w:instrText xml:space="preserve"> PAGE </w:instrText>
    </w:r>
    <w:r>
      <w:fldChar w:fldCharType="separate"/>
    </w:r>
    <w:r w:rsidR="0043786E">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0314C" w14:textId="77777777" w:rsidR="00221DC1" w:rsidRDefault="00221DC1">
      <w:pPr>
        <w:spacing w:after="0" w:line="240" w:lineRule="auto"/>
      </w:pPr>
      <w:r>
        <w:separator/>
      </w:r>
    </w:p>
  </w:footnote>
  <w:footnote w:type="continuationSeparator" w:id="0">
    <w:p w14:paraId="3C0063CF" w14:textId="77777777" w:rsidR="00221DC1" w:rsidRDefault="00221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4378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3457E"/>
    <w:rsid w:val="000466A7"/>
    <w:rsid w:val="00054EDA"/>
    <w:rsid w:val="00066B73"/>
    <w:rsid w:val="00106449"/>
    <w:rsid w:val="00120AB1"/>
    <w:rsid w:val="0014511C"/>
    <w:rsid w:val="001C71A0"/>
    <w:rsid w:val="00221DC1"/>
    <w:rsid w:val="00227FDB"/>
    <w:rsid w:val="00246159"/>
    <w:rsid w:val="00276A39"/>
    <w:rsid w:val="00286A27"/>
    <w:rsid w:val="0032052D"/>
    <w:rsid w:val="003379EA"/>
    <w:rsid w:val="00387646"/>
    <w:rsid w:val="0039757C"/>
    <w:rsid w:val="003A13D0"/>
    <w:rsid w:val="003B5A8B"/>
    <w:rsid w:val="003D4CE0"/>
    <w:rsid w:val="003E20DF"/>
    <w:rsid w:val="004044AA"/>
    <w:rsid w:val="0043786E"/>
    <w:rsid w:val="00437C11"/>
    <w:rsid w:val="004449D6"/>
    <w:rsid w:val="004601C1"/>
    <w:rsid w:val="004D4BFB"/>
    <w:rsid w:val="004D5CAE"/>
    <w:rsid w:val="00521209"/>
    <w:rsid w:val="00642BBE"/>
    <w:rsid w:val="006E7FB1"/>
    <w:rsid w:val="00711373"/>
    <w:rsid w:val="0073770C"/>
    <w:rsid w:val="00741B9E"/>
    <w:rsid w:val="00747464"/>
    <w:rsid w:val="0076493C"/>
    <w:rsid w:val="00795E7C"/>
    <w:rsid w:val="007A51B3"/>
    <w:rsid w:val="007C2F04"/>
    <w:rsid w:val="007D57AF"/>
    <w:rsid w:val="007F2EF1"/>
    <w:rsid w:val="00807AFB"/>
    <w:rsid w:val="00831AAC"/>
    <w:rsid w:val="00870807"/>
    <w:rsid w:val="008B2F7B"/>
    <w:rsid w:val="008C7895"/>
    <w:rsid w:val="00912594"/>
    <w:rsid w:val="00921CBC"/>
    <w:rsid w:val="00953A6F"/>
    <w:rsid w:val="00960FCF"/>
    <w:rsid w:val="00961E3F"/>
    <w:rsid w:val="009D71E8"/>
    <w:rsid w:val="009F1510"/>
    <w:rsid w:val="00A52239"/>
    <w:rsid w:val="00A660CE"/>
    <w:rsid w:val="00A8565F"/>
    <w:rsid w:val="00AB74E2"/>
    <w:rsid w:val="00AC11F6"/>
    <w:rsid w:val="00AF2973"/>
    <w:rsid w:val="00B214AA"/>
    <w:rsid w:val="00B419E6"/>
    <w:rsid w:val="00B642F9"/>
    <w:rsid w:val="00B656C0"/>
    <w:rsid w:val="00BB1C0C"/>
    <w:rsid w:val="00C74642"/>
    <w:rsid w:val="00C85F83"/>
    <w:rsid w:val="00C929D8"/>
    <w:rsid w:val="00CA72DA"/>
    <w:rsid w:val="00CB27D3"/>
    <w:rsid w:val="00D2300A"/>
    <w:rsid w:val="00D33FE5"/>
    <w:rsid w:val="00D4730C"/>
    <w:rsid w:val="00D66197"/>
    <w:rsid w:val="00DE4C81"/>
    <w:rsid w:val="00E01C22"/>
    <w:rsid w:val="00E51B9E"/>
    <w:rsid w:val="00E54BA3"/>
    <w:rsid w:val="00E66558"/>
    <w:rsid w:val="00F24351"/>
    <w:rsid w:val="00F411C0"/>
    <w:rsid w:val="00F62A60"/>
    <w:rsid w:val="00F85031"/>
    <w:rsid w:val="00FF0F0C"/>
    <w:rsid w:val="00FF6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CB2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Windows User</cp:lastModifiedBy>
  <cp:revision>4</cp:revision>
  <cp:lastPrinted>2023-09-26T08:56:00Z</cp:lastPrinted>
  <dcterms:created xsi:type="dcterms:W3CDTF">2023-09-26T09:41:00Z</dcterms:created>
  <dcterms:modified xsi:type="dcterms:W3CDTF">2023-09-26T11:14:00Z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